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2253" w14:textId="5794D672" w:rsidR="00C21375" w:rsidRPr="003B60D0" w:rsidRDefault="00B51F81" w:rsidP="00B51F81">
      <w:pPr>
        <w:spacing w:after="480"/>
        <w:jc w:val="right"/>
        <w:rPr>
          <w:rFonts w:ascii="Verdana" w:hAnsi="Verdana"/>
          <w:sz w:val="20"/>
          <w:szCs w:val="20"/>
          <w:lang w:val="lt-LT"/>
        </w:rPr>
      </w:pPr>
      <w:r w:rsidRPr="003B60D0">
        <w:rPr>
          <w:rFonts w:ascii="Verdana" w:hAnsi="Verdana"/>
          <w:sz w:val="20"/>
          <w:szCs w:val="20"/>
          <w:lang w:val="lt-LT"/>
        </w:rPr>
        <w:t xml:space="preserve">Pirkimo sąlygų </w:t>
      </w:r>
      <w:r w:rsidR="00311464" w:rsidRPr="003B60D0">
        <w:rPr>
          <w:rFonts w:ascii="Verdana" w:hAnsi="Verdana"/>
          <w:sz w:val="20"/>
          <w:szCs w:val="20"/>
          <w:lang w:val="lt-LT"/>
        </w:rPr>
        <w:t>2</w:t>
      </w:r>
      <w:r w:rsidRPr="003B60D0">
        <w:rPr>
          <w:rFonts w:ascii="Verdana" w:hAnsi="Verdana"/>
          <w:sz w:val="20"/>
          <w:szCs w:val="20"/>
          <w:lang w:val="lt-LT"/>
        </w:rPr>
        <w:t xml:space="preserve"> priedas </w:t>
      </w:r>
      <w:r w:rsidR="00311464" w:rsidRPr="003B60D0">
        <w:rPr>
          <w:rFonts w:ascii="Verdana" w:hAnsi="Verdana"/>
          <w:sz w:val="20"/>
          <w:szCs w:val="20"/>
          <w:lang w:val="lt-LT"/>
        </w:rPr>
        <w:t>„</w:t>
      </w:r>
      <w:r w:rsidRPr="003B60D0">
        <w:rPr>
          <w:rFonts w:ascii="Verdana" w:hAnsi="Verdana"/>
          <w:sz w:val="20"/>
          <w:szCs w:val="20"/>
          <w:lang w:val="lt-LT"/>
        </w:rPr>
        <w:t>Techninė specifikacija</w:t>
      </w:r>
      <w:r w:rsidR="00311464" w:rsidRPr="003B60D0">
        <w:rPr>
          <w:rFonts w:ascii="Verdana" w:hAnsi="Verdana"/>
          <w:sz w:val="20"/>
          <w:szCs w:val="20"/>
          <w:lang w:val="lt-LT"/>
        </w:rPr>
        <w:t>“</w:t>
      </w:r>
    </w:p>
    <w:p w14:paraId="67105EEE" w14:textId="200AD7FD" w:rsidR="00587DFC" w:rsidRPr="003B60D0" w:rsidRDefault="000777E4" w:rsidP="00B51F81">
      <w:pPr>
        <w:spacing w:after="480"/>
        <w:jc w:val="center"/>
        <w:rPr>
          <w:rFonts w:ascii="Verdana" w:hAnsi="Verdana"/>
          <w:b/>
          <w:bCs/>
          <w:sz w:val="20"/>
          <w:szCs w:val="20"/>
          <w:lang w:val="lt-LT"/>
        </w:rPr>
      </w:pPr>
      <w:r>
        <w:rPr>
          <w:rFonts w:ascii="Verdana" w:hAnsi="Verdana"/>
          <w:b/>
          <w:bCs/>
          <w:sz w:val="20"/>
          <w:szCs w:val="20"/>
          <w:lang w:val="lt-LT"/>
        </w:rPr>
        <w:t>VIDEOKAMERŲ AUSINIŲ</w:t>
      </w:r>
      <w:r w:rsidR="003A5940">
        <w:rPr>
          <w:rFonts w:ascii="Verdana" w:hAnsi="Verdana"/>
          <w:b/>
          <w:bCs/>
          <w:sz w:val="20"/>
          <w:szCs w:val="20"/>
          <w:lang w:val="lt-LT"/>
        </w:rPr>
        <w:t xml:space="preserve"> SU MIKROFONU</w:t>
      </w:r>
      <w:r w:rsidR="003E14AF">
        <w:rPr>
          <w:rFonts w:ascii="Verdana" w:hAnsi="Verdana"/>
          <w:b/>
          <w:bCs/>
          <w:sz w:val="20"/>
          <w:szCs w:val="20"/>
          <w:lang w:val="lt-LT"/>
        </w:rPr>
        <w:t xml:space="preserve"> </w:t>
      </w:r>
      <w:r w:rsidR="00587DFC" w:rsidRPr="003B60D0">
        <w:rPr>
          <w:rFonts w:ascii="Verdana" w:hAnsi="Verdana"/>
          <w:b/>
          <w:bCs/>
          <w:sz w:val="20"/>
          <w:szCs w:val="20"/>
          <w:lang w:val="lt-LT"/>
        </w:rPr>
        <w:t>TECHNINĖ SPECIFIKACIJ</w:t>
      </w:r>
      <w:r w:rsidR="00033DC2" w:rsidRPr="003B60D0">
        <w:rPr>
          <w:rFonts w:ascii="Verdana" w:hAnsi="Verdana"/>
          <w:b/>
          <w:bCs/>
          <w:sz w:val="20"/>
          <w:szCs w:val="20"/>
          <w:lang w:val="lt-LT"/>
        </w:rPr>
        <w:t>A</w:t>
      </w:r>
    </w:p>
    <w:p w14:paraId="327800D6" w14:textId="33B6F43E" w:rsidR="00587DFC" w:rsidRPr="003B60D0" w:rsidRDefault="00587DFC" w:rsidP="002F695A">
      <w:pPr>
        <w:pStyle w:val="ListParagraph"/>
        <w:numPr>
          <w:ilvl w:val="0"/>
          <w:numId w:val="1"/>
        </w:numPr>
        <w:jc w:val="both"/>
        <w:rPr>
          <w:rFonts w:ascii="Verdana" w:hAnsi="Verdana" w:cs="Times New Roman"/>
          <w:b/>
          <w:bCs/>
          <w:sz w:val="20"/>
          <w:szCs w:val="20"/>
        </w:rPr>
      </w:pPr>
      <w:r w:rsidRPr="003B60D0">
        <w:rPr>
          <w:rFonts w:ascii="Verdana" w:hAnsi="Verdana" w:cs="Times New Roman"/>
          <w:b/>
          <w:bCs/>
          <w:sz w:val="20"/>
          <w:szCs w:val="20"/>
        </w:rPr>
        <w:t>Bendri reikalavimai</w:t>
      </w:r>
    </w:p>
    <w:p w14:paraId="0920201F" w14:textId="07A3E47C" w:rsidR="00B760E8" w:rsidRPr="003B60D0" w:rsidRDefault="00565AB5" w:rsidP="00B760E8">
      <w:pPr>
        <w:pStyle w:val="ListParagraph"/>
        <w:numPr>
          <w:ilvl w:val="1"/>
          <w:numId w:val="1"/>
        </w:numPr>
        <w:jc w:val="both"/>
        <w:rPr>
          <w:rFonts w:ascii="Verdana" w:hAnsi="Verdana" w:cs="Times New Roman"/>
          <w:sz w:val="20"/>
          <w:szCs w:val="20"/>
        </w:rPr>
      </w:pPr>
      <w:r>
        <w:rPr>
          <w:rFonts w:ascii="Verdana" w:hAnsi="Verdana" w:cs="Times New Roman"/>
          <w:sz w:val="20"/>
          <w:szCs w:val="20"/>
        </w:rPr>
        <w:t xml:space="preserve">VšĮ Lietuvos nacionalinis radijas ir televizija (toliau - </w:t>
      </w:r>
      <w:r w:rsidR="00B760E8" w:rsidRPr="003B60D0">
        <w:rPr>
          <w:rFonts w:ascii="Verdana" w:hAnsi="Verdana" w:cs="Times New Roman"/>
          <w:sz w:val="20"/>
          <w:szCs w:val="20"/>
        </w:rPr>
        <w:t xml:space="preserve">Perkančioji organizacija </w:t>
      </w:r>
      <w:r>
        <w:rPr>
          <w:rFonts w:ascii="Verdana" w:hAnsi="Verdana" w:cs="Times New Roman"/>
          <w:sz w:val="20"/>
          <w:szCs w:val="20"/>
        </w:rPr>
        <w:t xml:space="preserve">arba LRT) </w:t>
      </w:r>
      <w:r w:rsidR="00B760E8" w:rsidRPr="003B60D0">
        <w:rPr>
          <w:rFonts w:ascii="Verdana" w:hAnsi="Verdana" w:cs="Times New Roman"/>
          <w:sz w:val="20"/>
          <w:szCs w:val="20"/>
        </w:rPr>
        <w:t xml:space="preserve">siekia įsigyti </w:t>
      </w:r>
      <w:r w:rsidR="00F41EE3" w:rsidRPr="00F41EE3">
        <w:rPr>
          <w:rFonts w:ascii="Verdana" w:hAnsi="Verdana" w:cs="Times New Roman"/>
          <w:b/>
          <w:sz w:val="20"/>
          <w:szCs w:val="20"/>
        </w:rPr>
        <w:t>videokamerų ausines</w:t>
      </w:r>
      <w:r w:rsidR="00E63360">
        <w:rPr>
          <w:rFonts w:ascii="Verdana" w:hAnsi="Verdana" w:cs="Times New Roman"/>
          <w:b/>
          <w:sz w:val="20"/>
          <w:szCs w:val="20"/>
        </w:rPr>
        <w:t xml:space="preserve"> su mikrofonu</w:t>
      </w:r>
      <w:r w:rsidR="00B760E8" w:rsidRPr="003B60D0">
        <w:rPr>
          <w:rFonts w:ascii="Verdana" w:hAnsi="Verdana" w:cs="Times New Roman"/>
          <w:sz w:val="20"/>
          <w:szCs w:val="20"/>
        </w:rPr>
        <w:t xml:space="preserve"> (toliau – </w:t>
      </w:r>
      <w:r w:rsidR="00F41EE3">
        <w:rPr>
          <w:rFonts w:ascii="Verdana" w:hAnsi="Verdana" w:cs="Times New Roman"/>
          <w:sz w:val="20"/>
          <w:szCs w:val="20"/>
        </w:rPr>
        <w:t>P</w:t>
      </w:r>
      <w:r w:rsidR="00B760E8" w:rsidRPr="003B60D0">
        <w:rPr>
          <w:rFonts w:ascii="Verdana" w:hAnsi="Verdana" w:cs="Times New Roman"/>
          <w:sz w:val="20"/>
          <w:szCs w:val="20"/>
        </w:rPr>
        <w:t>rekės)</w:t>
      </w:r>
      <w:r w:rsidR="00F41EE3">
        <w:rPr>
          <w:rFonts w:ascii="Verdana" w:hAnsi="Verdana" w:cs="Times New Roman"/>
          <w:sz w:val="20"/>
          <w:szCs w:val="20"/>
        </w:rPr>
        <w:t>.</w:t>
      </w:r>
    </w:p>
    <w:p w14:paraId="0CC4B662" w14:textId="3D6B8BED" w:rsidR="004715EB" w:rsidRPr="003B60D0" w:rsidRDefault="004715EB" w:rsidP="002F695A">
      <w:pPr>
        <w:pStyle w:val="ListParagraph"/>
        <w:numPr>
          <w:ilvl w:val="1"/>
          <w:numId w:val="1"/>
        </w:numPr>
        <w:jc w:val="both"/>
        <w:rPr>
          <w:rFonts w:ascii="Verdana" w:hAnsi="Verdana" w:cs="Times New Roman"/>
          <w:sz w:val="20"/>
          <w:szCs w:val="20"/>
        </w:rPr>
      </w:pPr>
      <w:r w:rsidRPr="003B60D0">
        <w:rPr>
          <w:rFonts w:ascii="Verdana" w:hAnsi="Verdana" w:cs="Times New Roman"/>
          <w:sz w:val="20"/>
          <w:szCs w:val="20"/>
        </w:rPr>
        <w:t xml:space="preserve">Reikalavimai </w:t>
      </w:r>
      <w:r w:rsidR="00B51F81" w:rsidRPr="003B60D0">
        <w:rPr>
          <w:rFonts w:ascii="Verdana" w:hAnsi="Verdana" w:cs="Times New Roman"/>
          <w:sz w:val="20"/>
          <w:szCs w:val="20"/>
        </w:rPr>
        <w:t>Prekėms</w:t>
      </w:r>
      <w:r w:rsidRPr="003B60D0">
        <w:rPr>
          <w:rFonts w:ascii="Verdana" w:hAnsi="Verdana" w:cs="Times New Roman"/>
          <w:sz w:val="20"/>
          <w:szCs w:val="20"/>
        </w:rPr>
        <w:t xml:space="preserve"> pateikiami šioje Techninėje specifikacijoje.</w:t>
      </w:r>
    </w:p>
    <w:p w14:paraId="0ADF5709" w14:textId="481E7C99" w:rsidR="00587DFC" w:rsidRPr="003B60D0" w:rsidRDefault="00B760E8" w:rsidP="002F695A">
      <w:pPr>
        <w:pStyle w:val="ListParagraph"/>
        <w:numPr>
          <w:ilvl w:val="1"/>
          <w:numId w:val="1"/>
        </w:numPr>
        <w:jc w:val="both"/>
        <w:rPr>
          <w:rFonts w:ascii="Verdana" w:hAnsi="Verdana" w:cs="Times New Roman"/>
          <w:sz w:val="20"/>
          <w:szCs w:val="20"/>
        </w:rPr>
      </w:pPr>
      <w:proofErr w:type="spellStart"/>
      <w:r w:rsidRPr="003B60D0">
        <w:rPr>
          <w:rFonts w:ascii="Verdana" w:hAnsi="Verdana" w:cs="Times New Roman"/>
          <w:sz w:val="20"/>
          <w:szCs w:val="20"/>
          <w:lang w:val="en-GB"/>
        </w:rPr>
        <w:t>Prekės</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skirtos</w:t>
      </w:r>
      <w:proofErr w:type="spellEnd"/>
      <w:r w:rsidRPr="003B60D0">
        <w:rPr>
          <w:rFonts w:ascii="Verdana" w:hAnsi="Verdana" w:cs="Times New Roman"/>
          <w:sz w:val="20"/>
          <w:szCs w:val="20"/>
          <w:lang w:val="en-GB"/>
        </w:rPr>
        <w:t xml:space="preserve"> video </w:t>
      </w:r>
      <w:proofErr w:type="spellStart"/>
      <w:r w:rsidRPr="003B60D0">
        <w:rPr>
          <w:rFonts w:ascii="Verdana" w:hAnsi="Verdana" w:cs="Times New Roman"/>
          <w:sz w:val="20"/>
          <w:szCs w:val="20"/>
          <w:lang w:val="en-GB"/>
        </w:rPr>
        <w:t>reportažų</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filmavimui</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tiesioginių</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transliacijų</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filmavimui</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ir</w:t>
      </w:r>
      <w:proofErr w:type="spellEnd"/>
      <w:r w:rsidRPr="003B60D0">
        <w:rPr>
          <w:rFonts w:ascii="Verdana" w:hAnsi="Verdana" w:cs="Times New Roman"/>
          <w:sz w:val="20"/>
          <w:szCs w:val="20"/>
          <w:lang w:val="en-GB"/>
        </w:rPr>
        <w:t xml:space="preserve"> pan</w:t>
      </w:r>
      <w:r w:rsidR="00C1650A" w:rsidRPr="003B60D0">
        <w:rPr>
          <w:rFonts w:ascii="Verdana" w:hAnsi="Verdana" w:cs="Times New Roman"/>
          <w:sz w:val="20"/>
          <w:szCs w:val="20"/>
        </w:rPr>
        <w:t>.</w:t>
      </w:r>
    </w:p>
    <w:p w14:paraId="006360A6" w14:textId="14518E89" w:rsidR="001E714D" w:rsidRPr="003B60D0" w:rsidRDefault="001E714D" w:rsidP="001E714D">
      <w:pPr>
        <w:pStyle w:val="ListParagraph"/>
        <w:numPr>
          <w:ilvl w:val="1"/>
          <w:numId w:val="1"/>
        </w:numPr>
        <w:jc w:val="both"/>
        <w:rPr>
          <w:rFonts w:ascii="Verdana" w:hAnsi="Verdana" w:cs="Times New Roman"/>
          <w:sz w:val="20"/>
          <w:szCs w:val="20"/>
        </w:rPr>
      </w:pPr>
      <w:r w:rsidRPr="003B60D0">
        <w:rPr>
          <w:rFonts w:ascii="Verdana" w:eastAsia="Times New Roman" w:hAnsi="Verdana" w:cs="Times New Roman"/>
          <w:sz w:val="20"/>
          <w:szCs w:val="20"/>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4A22973B" w14:textId="77777777" w:rsidR="001C562C" w:rsidRPr="003B60D0" w:rsidRDefault="001C562C" w:rsidP="00B51F81">
      <w:pPr>
        <w:pStyle w:val="ListParagraph"/>
        <w:numPr>
          <w:ilvl w:val="1"/>
          <w:numId w:val="1"/>
        </w:numPr>
        <w:tabs>
          <w:tab w:val="left" w:pos="993"/>
        </w:tabs>
        <w:rPr>
          <w:rFonts w:ascii="Verdana" w:hAnsi="Verdana" w:cs="Times New Roman"/>
          <w:sz w:val="20"/>
          <w:szCs w:val="20"/>
        </w:rPr>
      </w:pPr>
      <w:r w:rsidRPr="003B60D0">
        <w:rPr>
          <w:rFonts w:ascii="Verdana" w:hAnsi="Verdana" w:cs="Times New Roman"/>
          <w:sz w:val="20"/>
          <w:szCs w:val="20"/>
        </w:rPr>
        <w:t>Techninėje specifikacijoje vartojamos sąvokos:</w:t>
      </w:r>
    </w:p>
    <w:p w14:paraId="5D5225EE" w14:textId="7264CB7E" w:rsidR="001C562C" w:rsidRPr="003B60D0" w:rsidRDefault="001C562C" w:rsidP="002F695A">
      <w:pPr>
        <w:pStyle w:val="ListParagraph"/>
        <w:numPr>
          <w:ilvl w:val="2"/>
          <w:numId w:val="1"/>
        </w:numPr>
        <w:tabs>
          <w:tab w:val="left" w:pos="993"/>
        </w:tabs>
        <w:jc w:val="both"/>
        <w:rPr>
          <w:rFonts w:ascii="Verdana" w:hAnsi="Verdana" w:cs="Times New Roman"/>
          <w:sz w:val="20"/>
          <w:szCs w:val="20"/>
        </w:rPr>
      </w:pPr>
      <w:r w:rsidRPr="003B60D0">
        <w:rPr>
          <w:rFonts w:ascii="Verdana" w:hAnsi="Verdana" w:cs="Times New Roman"/>
          <w:b/>
          <w:bCs/>
          <w:sz w:val="20"/>
          <w:szCs w:val="20"/>
        </w:rPr>
        <w:t>Dokumentacija</w:t>
      </w:r>
      <w:r w:rsidRPr="003B60D0">
        <w:rPr>
          <w:rFonts w:ascii="Verdana" w:hAnsi="Verdana" w:cs="Times New Roman"/>
          <w:sz w:val="20"/>
          <w:szCs w:val="20"/>
        </w:rPr>
        <w:t xml:space="preserve"> – dokumentai (vartotojo vadovai, techniniai pasai, kita gamintojo teikiama informacija apie </w:t>
      </w:r>
      <w:r w:rsidR="00B51F81" w:rsidRPr="003B60D0">
        <w:rPr>
          <w:rFonts w:ascii="Verdana" w:hAnsi="Verdana" w:cs="Times New Roman"/>
          <w:sz w:val="20"/>
          <w:szCs w:val="20"/>
        </w:rPr>
        <w:t>Prekės</w:t>
      </w:r>
      <w:r w:rsidRPr="003B60D0">
        <w:rPr>
          <w:rFonts w:ascii="Verdana" w:hAnsi="Verdana" w:cs="Times New Roman"/>
          <w:sz w:val="20"/>
          <w:szCs w:val="20"/>
        </w:rPr>
        <w:t xml:space="preserve"> parametrus) arba gamintojų internetinių puslapių nuorodos, kuriuose pateikiama gamintojo informacija apie siūlomos </w:t>
      </w:r>
      <w:r w:rsidR="00B51F81" w:rsidRPr="003B60D0">
        <w:rPr>
          <w:rFonts w:ascii="Verdana" w:hAnsi="Verdana" w:cs="Times New Roman"/>
          <w:sz w:val="20"/>
          <w:szCs w:val="20"/>
        </w:rPr>
        <w:t>P</w:t>
      </w:r>
      <w:r w:rsidRPr="003B60D0">
        <w:rPr>
          <w:rFonts w:ascii="Verdana" w:hAnsi="Verdana" w:cs="Times New Roman"/>
          <w:sz w:val="20"/>
          <w:szCs w:val="20"/>
        </w:rPr>
        <w:t xml:space="preserve">rekės atitikimą </w:t>
      </w:r>
      <w:r w:rsidRPr="003B60D0">
        <w:rPr>
          <w:rFonts w:ascii="Verdana" w:eastAsia="Times New Roman" w:hAnsi="Verdana" w:cs="Times New Roman"/>
          <w:sz w:val="20"/>
          <w:szCs w:val="20"/>
        </w:rPr>
        <w:t>reikalaujamam parametrui</w:t>
      </w:r>
      <w:r w:rsidR="00B51F81" w:rsidRPr="003B60D0">
        <w:rPr>
          <w:rFonts w:ascii="Verdana" w:eastAsia="Times New Roman" w:hAnsi="Verdana" w:cs="Times New Roman"/>
          <w:sz w:val="20"/>
          <w:szCs w:val="20"/>
        </w:rPr>
        <w:t> </w:t>
      </w:r>
      <w:r w:rsidRPr="003B60D0">
        <w:rPr>
          <w:rFonts w:ascii="Verdana" w:eastAsia="Times New Roman" w:hAnsi="Verdana" w:cs="Times New Roman"/>
          <w:sz w:val="20"/>
          <w:szCs w:val="20"/>
        </w:rPr>
        <w:t>/ specifikacijai.</w:t>
      </w:r>
    </w:p>
    <w:p w14:paraId="2A6211AD" w14:textId="77777777" w:rsidR="005E7845" w:rsidRPr="003B60D0" w:rsidRDefault="005E7845" w:rsidP="002F695A">
      <w:pPr>
        <w:pStyle w:val="ListParagraph"/>
        <w:numPr>
          <w:ilvl w:val="1"/>
          <w:numId w:val="1"/>
        </w:numPr>
        <w:jc w:val="both"/>
        <w:rPr>
          <w:rFonts w:ascii="Verdana" w:eastAsia="Times New Roman" w:hAnsi="Verdana" w:cs="Times New Roman"/>
          <w:b/>
          <w:bCs/>
          <w:sz w:val="20"/>
          <w:szCs w:val="20"/>
        </w:rPr>
      </w:pPr>
      <w:r w:rsidRPr="003B60D0">
        <w:rPr>
          <w:rFonts w:ascii="Verdana" w:eastAsia="Times New Roman" w:hAnsi="Verdana" w:cs="Times New Roman"/>
          <w:b/>
          <w:bCs/>
          <w:sz w:val="20"/>
          <w:szCs w:val="20"/>
        </w:rPr>
        <w:t xml:space="preserve">Bendri reikalavimai tiekėjui dėl Techninės specifikacijos pildymo: </w:t>
      </w:r>
    </w:p>
    <w:p w14:paraId="0F4CED79" w14:textId="5941709C"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Tiekėjas turi užpildyti visus Techninės specifikacijos lentelių laukelius, kurie pažymėti „/</w:t>
      </w:r>
      <w:r w:rsidRPr="003B60D0">
        <w:rPr>
          <w:rFonts w:ascii="Verdana" w:eastAsia="Times New Roman" w:hAnsi="Verdana" w:cs="Times New Roman"/>
          <w:i/>
          <w:iCs/>
          <w:sz w:val="20"/>
          <w:szCs w:val="20"/>
        </w:rPr>
        <w:t>įrašyti</w:t>
      </w:r>
      <w:r w:rsidRPr="003B60D0">
        <w:rPr>
          <w:rFonts w:ascii="Verdana" w:eastAsia="Times New Roman" w:hAnsi="Verdana" w:cs="Times New Roman"/>
          <w:sz w:val="20"/>
          <w:szCs w:val="20"/>
        </w:rPr>
        <w:t>/“ (tiekėjas ištrina „/</w:t>
      </w:r>
      <w:r w:rsidRPr="003B60D0">
        <w:rPr>
          <w:rFonts w:ascii="Verdana" w:eastAsia="Times New Roman" w:hAnsi="Verdana" w:cs="Times New Roman"/>
          <w:i/>
          <w:iCs/>
          <w:sz w:val="20"/>
          <w:szCs w:val="20"/>
        </w:rPr>
        <w:t>įrašyti</w:t>
      </w:r>
      <w:r w:rsidRPr="003B60D0">
        <w:rPr>
          <w:rFonts w:ascii="Verdana" w:eastAsia="Times New Roman" w:hAnsi="Verdana" w:cs="Times New Roman"/>
          <w:sz w:val="20"/>
          <w:szCs w:val="20"/>
        </w:rPr>
        <w:t>/“ ir nurodo reikalaujama informaciją). Tiekėjui minėtų laukelių neužpildžius arba užpildžius netinkamai</w:t>
      </w:r>
      <w:r w:rsidR="00B51F81" w:rsidRPr="003B60D0">
        <w:rPr>
          <w:rFonts w:ascii="Verdana" w:eastAsia="Times New Roman" w:hAnsi="Verdana" w:cs="Times New Roman"/>
          <w:sz w:val="20"/>
          <w:szCs w:val="20"/>
        </w:rPr>
        <w:t>,</w:t>
      </w:r>
      <w:r w:rsidRPr="003B60D0">
        <w:rPr>
          <w:rFonts w:ascii="Verdana" w:eastAsia="Times New Roman" w:hAnsi="Verdana" w:cs="Times New Roman"/>
          <w:sz w:val="20"/>
          <w:szCs w:val="20"/>
        </w:rPr>
        <w:t xml:space="preserve"> tiekėjo pasiūlymas gali būti atmestas</w:t>
      </w:r>
      <w:r w:rsidR="00B51F81" w:rsidRPr="003B60D0">
        <w:rPr>
          <w:rFonts w:ascii="Verdana" w:eastAsia="Times New Roman" w:hAnsi="Verdana" w:cs="Times New Roman"/>
          <w:sz w:val="20"/>
          <w:szCs w:val="20"/>
        </w:rPr>
        <w:t>,</w:t>
      </w:r>
      <w:r w:rsidRPr="003B60D0">
        <w:rPr>
          <w:rFonts w:ascii="Verdana" w:eastAsia="Times New Roman" w:hAnsi="Verdana" w:cs="Times New Roman"/>
          <w:sz w:val="20"/>
          <w:szCs w:val="20"/>
        </w:rPr>
        <w:t xml:space="preserve"> kaip neatitinkantis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irkimo dokumentų reikalavimų.</w:t>
      </w:r>
    </w:p>
    <w:p w14:paraId="153EE359" w14:textId="77777777"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Tiekėjas negali palikti tuščių laukelių, kurie pažymėti „/</w:t>
      </w:r>
      <w:r w:rsidRPr="003B60D0">
        <w:rPr>
          <w:rFonts w:ascii="Verdana" w:eastAsia="Times New Roman" w:hAnsi="Verdana" w:cs="Times New Roman"/>
          <w:i/>
          <w:iCs/>
          <w:sz w:val="20"/>
          <w:szCs w:val="20"/>
        </w:rPr>
        <w:t>įrašyti</w:t>
      </w:r>
      <w:r w:rsidRPr="003B60D0">
        <w:rPr>
          <w:rFonts w:ascii="Verdana" w:eastAsia="Times New Roman" w:hAnsi="Verdana" w:cs="Times New Roman"/>
          <w:sz w:val="20"/>
          <w:szCs w:val="20"/>
        </w:rPr>
        <w:t>/“.</w:t>
      </w:r>
    </w:p>
    <w:p w14:paraId="28A47D23" w14:textId="2B6A8D42"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Tiekėjas negali keisti Techninės specifikacijos, t.</w:t>
      </w:r>
      <w:r w:rsidR="00B51F81" w:rsidRPr="003B60D0">
        <w:rPr>
          <w:rFonts w:ascii="Verdana" w:eastAsia="Times New Roman" w:hAnsi="Verdana" w:cs="Times New Roman"/>
          <w:sz w:val="20"/>
          <w:szCs w:val="20"/>
        </w:rPr>
        <w:t xml:space="preserve"> </w:t>
      </w:r>
      <w:r w:rsidRPr="003B60D0">
        <w:rPr>
          <w:rFonts w:ascii="Verdana" w:eastAsia="Times New Roman" w:hAnsi="Verdana" w:cs="Times New Roman"/>
          <w:sz w:val="20"/>
          <w:szCs w:val="20"/>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irkimo dokumentų reikalavimų.</w:t>
      </w:r>
    </w:p>
    <w:p w14:paraId="49617D35" w14:textId="426FE217"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 xml:space="preserve">Tiekėjas turi nurodyti konkrečius modelių pavadinimus ir gamintojus. Konkrečiai pozicijai siūloma konkretaus gamintojo konkreti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rekė (modelis), jei nenurodyta kitaip. Jeigu siūloma įranga neturi konkretaus gamintojo ar modelio numerio, pateikiamas paaiškinimas</w:t>
      </w:r>
      <w:r w:rsidR="00B51F81" w:rsidRPr="003B60D0">
        <w:rPr>
          <w:rFonts w:ascii="Verdana" w:eastAsia="Times New Roman" w:hAnsi="Verdana" w:cs="Times New Roman"/>
          <w:sz w:val="20"/>
          <w:szCs w:val="20"/>
        </w:rPr>
        <w:t>,</w:t>
      </w:r>
      <w:r w:rsidRPr="003B60D0">
        <w:rPr>
          <w:rFonts w:ascii="Verdana" w:eastAsia="Times New Roman" w:hAnsi="Verdana" w:cs="Times New Roman"/>
          <w:sz w:val="20"/>
          <w:szCs w:val="20"/>
        </w:rPr>
        <w:t xml:space="preserve"> dėl kokių priežasčių neįmanoma nurodyti gamintojo / modelio arba modelio pavadinimo sudarymo būdas, jeigu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rekė modulinė.</w:t>
      </w:r>
    </w:p>
    <w:p w14:paraId="379E157B" w14:textId="77777777" w:rsidR="00A756EE" w:rsidRPr="003B60D0" w:rsidRDefault="00A756EE" w:rsidP="00BE27BB">
      <w:pPr>
        <w:numPr>
          <w:ilvl w:val="1"/>
          <w:numId w:val="7"/>
        </w:numPr>
        <w:tabs>
          <w:tab w:val="left" w:pos="1134"/>
        </w:tabs>
        <w:contextualSpacing/>
        <w:jc w:val="both"/>
        <w:rPr>
          <w:rFonts w:ascii="Verdana" w:eastAsia="Times New Roman" w:hAnsi="Verdana"/>
          <w:b/>
          <w:bCs/>
          <w:sz w:val="20"/>
          <w:szCs w:val="20"/>
          <w:lang w:val="lt-LT" w:eastAsia="en-US"/>
        </w:rPr>
      </w:pPr>
      <w:r w:rsidRPr="003B60D0">
        <w:rPr>
          <w:rFonts w:ascii="Verdana" w:eastAsia="Times New Roman" w:hAnsi="Verdana"/>
          <w:b/>
          <w:bCs/>
          <w:sz w:val="20"/>
          <w:szCs w:val="20"/>
          <w:lang w:val="lt-LT" w:eastAsia="en-US"/>
        </w:rPr>
        <w:t>Reikalavimai tiekėjui dėl lentelių stulpelių „Siūlomi parametrai“ pildymo:</w:t>
      </w:r>
    </w:p>
    <w:p w14:paraId="46AAD597" w14:textId="064B69C0"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3B60D0">
        <w:rPr>
          <w:rFonts w:ascii="Verdana" w:eastAsia="Times New Roman" w:hAnsi="Verdana"/>
          <w:i/>
          <w:iCs/>
          <w:sz w:val="20"/>
          <w:szCs w:val="20"/>
          <w:lang w:val="lt-LT" w:eastAsia="en-US"/>
        </w:rPr>
        <w:t>/įrašyti neprivaloma/</w:t>
      </w:r>
      <w:r w:rsidRPr="003B60D0">
        <w:rPr>
          <w:rFonts w:ascii="Verdana" w:eastAsia="Times New Roman" w:hAnsi="Verdana"/>
          <w:sz w:val="20"/>
          <w:szCs w:val="20"/>
          <w:lang w:val="lt-LT" w:eastAsia="en-US"/>
        </w:rPr>
        <w:t>“ arba eilutė perbraukta</w:t>
      </w:r>
      <w:r w:rsidR="002F4876" w:rsidRPr="003B60D0">
        <w:rPr>
          <w:rFonts w:ascii="Verdana" w:eastAsia="Times New Roman" w:hAnsi="Verdana"/>
          <w:sz w:val="20"/>
          <w:szCs w:val="20"/>
          <w:lang w:val="lt-LT" w:eastAsia="en-US"/>
        </w:rPr>
        <w:t xml:space="preserve"> </w:t>
      </w:r>
      <w:r w:rsidR="002F4876" w:rsidRPr="003B60D0">
        <w:rPr>
          <w:rFonts w:ascii="Verdana" w:hAnsi="Verdana"/>
          <w:sz w:val="20"/>
          <w:szCs w:val="20"/>
        </w:rPr>
        <w:t>„</w:t>
      </w:r>
      <w:r w:rsidR="002F4876" w:rsidRPr="003B60D0">
        <w:rPr>
          <w:rFonts w:ascii="Verdana" w:hAnsi="Verdana"/>
          <w:noProof/>
          <w:sz w:val="20"/>
          <w:szCs w:val="20"/>
          <w:lang w:eastAsia="lt-LT"/>
        </w:rPr>
        <w:drawing>
          <wp:inline distT="0" distB="0" distL="0" distR="0" wp14:anchorId="1624AABE" wp14:editId="17B6F326">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2F4876" w:rsidRPr="003B60D0">
        <w:rPr>
          <w:rFonts w:ascii="Verdana" w:hAnsi="Verdana"/>
          <w:sz w:val="20"/>
          <w:szCs w:val="20"/>
        </w:rPr>
        <w:t>“</w:t>
      </w:r>
      <w:r w:rsidRPr="003B60D0">
        <w:rPr>
          <w:rFonts w:ascii="Verdana" w:eastAsia="Times New Roman" w:hAnsi="Verdana"/>
          <w:sz w:val="20"/>
          <w:szCs w:val="20"/>
          <w:lang w:val="lt-LT" w:eastAsia="en-US"/>
        </w:rPr>
        <w:t>.</w:t>
      </w:r>
    </w:p>
    <w:p w14:paraId="22D0EDC1" w14:textId="7C824987"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Tiekėjas, nurodydamas siūlomos Prekės atitikimą, turi nurodyti konkrečias siūlomos įrangos specifikacijas / parametrus, pvz.: </w:t>
      </w:r>
      <w:r w:rsidRPr="003B60D0">
        <w:rPr>
          <w:rFonts w:ascii="Verdana" w:eastAsia="Times New Roman" w:hAnsi="Verdana"/>
          <w:i/>
          <w:iCs/>
          <w:sz w:val="20"/>
          <w:szCs w:val="20"/>
          <w:lang w:val="lt-LT" w:eastAsia="en-US"/>
        </w:rPr>
        <w:t xml:space="preserve">„ilgis </w:t>
      </w:r>
      <w:r w:rsidR="00F0776A" w:rsidRPr="003B60D0">
        <w:rPr>
          <w:rFonts w:ascii="Verdana" w:eastAsia="Times New Roman" w:hAnsi="Verdana"/>
          <w:i/>
          <w:iCs/>
          <w:sz w:val="20"/>
          <w:szCs w:val="20"/>
          <w:lang w:val="lt-LT" w:eastAsia="en-US"/>
        </w:rPr>
        <w:t xml:space="preserve">– </w:t>
      </w:r>
      <w:r w:rsidRPr="003B60D0">
        <w:rPr>
          <w:rFonts w:ascii="Verdana" w:eastAsia="Times New Roman" w:hAnsi="Verdana"/>
          <w:i/>
          <w:iCs/>
          <w:sz w:val="20"/>
          <w:szCs w:val="20"/>
          <w:lang w:val="lt-LT" w:eastAsia="en-US"/>
        </w:rPr>
        <w:t>1,5 m“</w:t>
      </w:r>
      <w:r w:rsidRPr="003B60D0">
        <w:rPr>
          <w:rFonts w:ascii="Verdana" w:eastAsia="Times New Roman" w:hAnsi="Verdana"/>
          <w:sz w:val="20"/>
          <w:szCs w:val="20"/>
          <w:lang w:val="lt-LT" w:eastAsia="en-US"/>
        </w:rPr>
        <w:t xml:space="preserve">, o ne </w:t>
      </w:r>
      <w:r w:rsidRPr="003B60D0">
        <w:rPr>
          <w:rFonts w:ascii="Verdana" w:eastAsia="Times New Roman" w:hAnsi="Verdana"/>
          <w:i/>
          <w:iCs/>
          <w:sz w:val="20"/>
          <w:szCs w:val="20"/>
          <w:lang w:val="lt-LT" w:eastAsia="en-US"/>
        </w:rPr>
        <w:t xml:space="preserve">„ilgis </w:t>
      </w:r>
      <w:r w:rsidR="00F0776A" w:rsidRPr="003B60D0">
        <w:rPr>
          <w:rFonts w:ascii="Verdana" w:eastAsia="Times New Roman" w:hAnsi="Verdana"/>
          <w:i/>
          <w:iCs/>
          <w:sz w:val="20"/>
          <w:szCs w:val="20"/>
          <w:lang w:val="lt-LT" w:eastAsia="en-US"/>
        </w:rPr>
        <w:t xml:space="preserve">– </w:t>
      </w:r>
      <w:r w:rsidRPr="003B60D0">
        <w:rPr>
          <w:rFonts w:ascii="Verdana" w:eastAsia="Times New Roman" w:hAnsi="Verdana"/>
          <w:i/>
          <w:iCs/>
          <w:sz w:val="20"/>
          <w:szCs w:val="20"/>
          <w:lang w:val="lt-LT" w:eastAsia="en-US"/>
        </w:rPr>
        <w:t>ne mažiau kaip 1,25 m“</w:t>
      </w:r>
      <w:r w:rsidRPr="003B60D0">
        <w:rPr>
          <w:rFonts w:ascii="Verdana" w:eastAsia="Times New Roman" w:hAnsi="Verdana"/>
          <w:sz w:val="20"/>
          <w:szCs w:val="20"/>
          <w:lang w:val="lt-LT" w:eastAsia="en-US"/>
        </w:rPr>
        <w:t>.</w:t>
      </w:r>
    </w:p>
    <w:p w14:paraId="443DCE2B" w14:textId="02084135"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Tiekėjui vietoje konkrečių specifikacijų / parametrų nurodžius </w:t>
      </w:r>
      <w:r w:rsidRPr="003B60D0">
        <w:rPr>
          <w:rFonts w:ascii="Verdana" w:eastAsia="Times New Roman" w:hAnsi="Verdana"/>
          <w:i/>
          <w:iCs/>
          <w:sz w:val="20"/>
          <w:szCs w:val="20"/>
          <w:lang w:val="lt-LT" w:eastAsia="en-US"/>
        </w:rPr>
        <w:t>„atitinka“</w:t>
      </w:r>
      <w:r w:rsidRPr="003B60D0">
        <w:rPr>
          <w:rFonts w:ascii="Verdana" w:eastAsia="Times New Roman" w:hAnsi="Verdana"/>
          <w:sz w:val="20"/>
          <w:szCs w:val="20"/>
          <w:lang w:val="lt-LT" w:eastAsia="en-US"/>
        </w:rPr>
        <w:t xml:space="preserve">, </w:t>
      </w:r>
      <w:r w:rsidRPr="003B60D0">
        <w:rPr>
          <w:rFonts w:ascii="Verdana" w:eastAsia="Times New Roman" w:hAnsi="Verdana"/>
          <w:i/>
          <w:iCs/>
          <w:sz w:val="20"/>
          <w:szCs w:val="20"/>
          <w:lang w:val="lt-LT" w:eastAsia="en-US"/>
        </w:rPr>
        <w:t>„taip“</w:t>
      </w:r>
      <w:r w:rsidRPr="003B60D0">
        <w:rPr>
          <w:rFonts w:ascii="Verdana" w:eastAsia="Times New Roman" w:hAnsi="Verdana"/>
          <w:sz w:val="20"/>
          <w:szCs w:val="20"/>
          <w:lang w:val="lt-LT" w:eastAsia="en-US"/>
        </w:rPr>
        <w:t xml:space="preserve"> ar panašiai, toks tiekėjo pasiūlymas gali būti atmestas, kaip neatitinkantis </w:t>
      </w:r>
      <w:r w:rsidR="00F0776A"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 xml:space="preserve">irkimo dokumentų reikalavimų, jeigu reikalavimo formuluotė reikalavo nurodyti konkrečias specifikacijas, kaip nurodyta </w:t>
      </w:r>
      <w:r w:rsidR="001E714D" w:rsidRPr="003B60D0">
        <w:rPr>
          <w:rFonts w:ascii="Verdana" w:eastAsia="Times New Roman" w:hAnsi="Verdana"/>
          <w:sz w:val="20"/>
          <w:szCs w:val="20"/>
          <w:lang w:val="lt-LT" w:eastAsia="en-US"/>
        </w:rPr>
        <w:t>7</w:t>
      </w:r>
      <w:r w:rsidRPr="003B60D0">
        <w:rPr>
          <w:rFonts w:ascii="Verdana" w:eastAsia="Times New Roman" w:hAnsi="Verdana"/>
          <w:sz w:val="20"/>
          <w:szCs w:val="20"/>
          <w:lang w:val="lt-LT" w:eastAsia="en-US"/>
        </w:rPr>
        <w:t>.2 punkte.</w:t>
      </w:r>
    </w:p>
    <w:p w14:paraId="121B2549" w14:textId="02B62C4D"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Tiekėjas, vadovaujantis Pirkimo sąly</w:t>
      </w:r>
      <w:r w:rsidR="00F72F4A" w:rsidRPr="003B60D0">
        <w:rPr>
          <w:rFonts w:ascii="Verdana" w:eastAsia="Times New Roman" w:hAnsi="Verdana"/>
          <w:sz w:val="20"/>
          <w:szCs w:val="20"/>
          <w:lang w:val="lt-LT" w:eastAsia="en-US"/>
        </w:rPr>
        <w:t>gomis</w:t>
      </w:r>
      <w:r w:rsidRPr="003B60D0">
        <w:rPr>
          <w:rFonts w:ascii="Verdana" w:eastAsia="Times New Roman" w:hAnsi="Verdana"/>
          <w:sz w:val="20"/>
          <w:szCs w:val="20"/>
          <w:lang w:val="lt-LT" w:eastAsia="en-US"/>
        </w:rPr>
        <w:t>, Techninėje specifikacijoje stulpelyje „Siūlomi parametrai“ nurodytą informaciją galės paaiškinti tik tuo atveju, jeigu:</w:t>
      </w:r>
    </w:p>
    <w:p w14:paraId="367216F2" w14:textId="41B7B738" w:rsidR="00A756EE" w:rsidRPr="003B60D0" w:rsidRDefault="00A756EE" w:rsidP="00BE27BB">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Tiekėjas kartu su pasiūlymu pateikė Dokumentaciją ir pateiktoje Dokumentacijoje yra nurodyta informacija, patvirtinanti, kad tiekėjo siūloma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rekė atitinka Techninėje specifikacijoje nurodytus reikalavimus;</w:t>
      </w:r>
    </w:p>
    <w:p w14:paraId="51E708F2" w14:textId="5CD7B790" w:rsidR="00A756EE" w:rsidRPr="003B60D0" w:rsidRDefault="00A756EE" w:rsidP="00BE27BB">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Tiekėjas pateiks paaiškinimą iš viešai prieinamos siūlomos Prekės gamintojo informacijos, kad tiekėjo siūloma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rekė atitinka Techninėje specifikacijoje nurodytus reikalavimus.</w:t>
      </w:r>
    </w:p>
    <w:p w14:paraId="274F0D3F" w14:textId="77777777" w:rsidR="00A756EE" w:rsidRPr="003B60D0" w:rsidRDefault="00A756EE" w:rsidP="00BE27BB">
      <w:pPr>
        <w:numPr>
          <w:ilvl w:val="1"/>
          <w:numId w:val="7"/>
        </w:numPr>
        <w:tabs>
          <w:tab w:val="left" w:pos="1134"/>
        </w:tabs>
        <w:contextualSpacing/>
        <w:jc w:val="both"/>
        <w:rPr>
          <w:rFonts w:ascii="Verdana" w:eastAsia="Times New Roman" w:hAnsi="Verdana"/>
          <w:b/>
          <w:bCs/>
          <w:sz w:val="20"/>
          <w:szCs w:val="20"/>
          <w:lang w:val="lt-LT" w:eastAsia="en-US"/>
        </w:rPr>
      </w:pPr>
      <w:r w:rsidRPr="003B60D0">
        <w:rPr>
          <w:rFonts w:ascii="Verdana" w:eastAsia="Times New Roman" w:hAnsi="Verdana"/>
          <w:b/>
          <w:bCs/>
          <w:sz w:val="20"/>
          <w:szCs w:val="20"/>
          <w:lang w:val="lt-LT" w:eastAsia="en-US"/>
        </w:rPr>
        <w:t>Reikalavimai tiekėjui dėl lentelių stulpelių „Siūlomus parametrus patvirtinantys dokumentai“ pildymo:</w:t>
      </w:r>
    </w:p>
    <w:p w14:paraId="0836FA64" w14:textId="77777777" w:rsidR="002F4876"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Tiekėjas</w:t>
      </w:r>
      <w:r w:rsidR="002F4876" w:rsidRPr="003B60D0">
        <w:rPr>
          <w:rFonts w:ascii="Verdana" w:eastAsia="Times New Roman" w:hAnsi="Verdana"/>
          <w:sz w:val="20"/>
          <w:szCs w:val="20"/>
          <w:lang w:val="lt-LT" w:eastAsia="en-US"/>
        </w:rPr>
        <w:t>:</w:t>
      </w:r>
    </w:p>
    <w:p w14:paraId="52EF8F5C" w14:textId="6B855225" w:rsidR="002F4876" w:rsidRPr="003B60D0" w:rsidRDefault="002F4876" w:rsidP="002F4876">
      <w:pPr>
        <w:pStyle w:val="ListParagraph"/>
        <w:numPr>
          <w:ilvl w:val="3"/>
          <w:numId w:val="7"/>
        </w:numPr>
        <w:jc w:val="both"/>
        <w:rPr>
          <w:rFonts w:ascii="Verdana" w:eastAsia="Times New Roman" w:hAnsi="Verdana" w:cs="Times New Roman"/>
          <w:sz w:val="20"/>
          <w:szCs w:val="20"/>
        </w:rPr>
      </w:pPr>
      <w:r w:rsidRPr="003B60D0">
        <w:rPr>
          <w:rFonts w:ascii="Verdana" w:eastAsia="Times New Roman" w:hAnsi="Verdana" w:cs="Times New Roman"/>
          <w:sz w:val="20"/>
          <w:szCs w:val="20"/>
        </w:rPr>
        <w:t xml:space="preserve">atsakingas už Dokumentacijos pateikimą, kuri patvirtina tiekėjo siūlomos prekės atitikimą Techninės specifikacijos reikalavimams, tose eilutėse, kuriose nurodyta „/privaloma </w:t>
      </w:r>
      <w:r w:rsidRPr="003B60D0">
        <w:rPr>
          <w:rFonts w:ascii="Verdana" w:eastAsia="Times New Roman" w:hAnsi="Verdana" w:cs="Times New Roman"/>
          <w:sz w:val="20"/>
          <w:szCs w:val="20"/>
        </w:rPr>
        <w:lastRenderedPageBreak/>
        <w:t>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iš viešai prieinamos Dokumentacijos, kaip tiekėjo siūloma prekė atitinka keliamą reikalavimą arba Tiekėjas su pasiūlymu iš viso nepateiks Dokumentacijos – Tiekėjo pasiūlymas bus atmestas;</w:t>
      </w:r>
    </w:p>
    <w:p w14:paraId="1EBC01DB" w14:textId="41FEEB95" w:rsidR="00A756EE" w:rsidRPr="003B60D0" w:rsidRDefault="00A756EE" w:rsidP="00427FB3">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 gali, tačiau neprivalo pateikti Dokumentaciją, kuri patvirtina tiekėjo siūlomos Prekės atitikimą Techninės specifikacijos reikalavimams, </w:t>
      </w:r>
      <w:r w:rsidR="002F4876" w:rsidRPr="003B60D0">
        <w:rPr>
          <w:rFonts w:ascii="Verdana" w:eastAsia="Times New Roman" w:hAnsi="Verdana"/>
          <w:sz w:val="20"/>
          <w:szCs w:val="20"/>
          <w:lang w:val="lt-LT" w:eastAsia="en-US"/>
        </w:rPr>
        <w:t>tose eilutėse, kuriose nurodyta „/įrašyti neprivaloma/“ – vietoje „/įrašyti neprivaloma/“ nurodydamas prie pasiūlymo pridedamo dokumento pavadinimą / bylos pavadinimą arba nuorodą į konkretų internetinį puslapį arba pažymėdamas, kad Dokumentacijos neteiks (pvz.: „X“, „neteikiame“ ar pan.) arba palikdamas eilutę neužpildytą. 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iš viešai prieinamos Dokumentacijos, kaip tiekėjo siūloma prekė atitinka keliamam reikalavimui – Tiekėjo pasiūlymas bus atmestas;</w:t>
      </w:r>
    </w:p>
    <w:p w14:paraId="1049CE8B" w14:textId="623CD8A4" w:rsidR="00321E0D" w:rsidRPr="003B60D0" w:rsidRDefault="00321E0D" w:rsidP="00CC4FB5">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įsipareigoja atitikti keliamam reikalavimui ir neteikia Dokumentacijos, o Perkančioji organizacija tikrina atitikimą Techninės specifikacijos reikalavimui tik sutarties vykdymo metu, tose eilutėse, kurios yra perbrauktos „</w:t>
      </w:r>
      <w:r w:rsidRPr="003B60D0">
        <w:rPr>
          <w:rFonts w:ascii="Verdana" w:eastAsia="Times New Roman" w:hAnsi="Verdana"/>
          <w:noProof/>
          <w:sz w:val="20"/>
          <w:szCs w:val="20"/>
          <w:lang w:val="lt-LT" w:eastAsia="en-US"/>
        </w:rPr>
        <w:drawing>
          <wp:inline distT="0" distB="0" distL="0" distR="0" wp14:anchorId="7FB6FDFD" wp14:editId="2A3AD07E">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3B60D0">
        <w:rPr>
          <w:rFonts w:ascii="Verdana" w:eastAsia="Times New Roman" w:hAnsi="Verdana"/>
          <w:sz w:val="20"/>
          <w:szCs w:val="20"/>
          <w:lang w:val="lt-LT" w:eastAsia="en-US"/>
        </w:rPr>
        <w:t>“.</w:t>
      </w:r>
    </w:p>
    <w:p w14:paraId="6B1974A5" w14:textId="7C1AB73A"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Dokumentacija turi būti parengta įrangos gamintojo, o ne trečiųjų šalių. Jeigu įranga sudaryta iš kitų gamintojų įrangos ar dalių</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gali būti teikiama tiek galutinio gaminio, tiek komplektuojančios dalies gamintojo Dokumentacija.</w:t>
      </w:r>
    </w:p>
    <w:p w14:paraId="4A9CC92A" w14:textId="77777777"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Jeigu Dokumentacija patvirtina atitikimą keliems reikalavimams, tiekėjas nurodo, kurių punktų reikalavimus ji patvirtina.</w:t>
      </w:r>
    </w:p>
    <w:p w14:paraId="7BDE2765" w14:textId="77777777"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Dokumentacija gali būti teikiama dėl tų lentelių stulpeliuose „Reikalavimai“ nurodytų reikalavimų, jeigu nėra nurodyta kitaip (pvz., stulpelio laukelis „Siūlomus parametrus patvirtinantys dokumentai“ perbrauktas).</w:t>
      </w:r>
    </w:p>
    <w:p w14:paraId="149A576A" w14:textId="77777777" w:rsidR="00A756EE" w:rsidRPr="003B60D0" w:rsidRDefault="00A756EE" w:rsidP="00BE27BB">
      <w:pPr>
        <w:numPr>
          <w:ilvl w:val="2"/>
          <w:numId w:val="7"/>
        </w:numPr>
        <w:tabs>
          <w:tab w:val="left" w:pos="993"/>
        </w:tabs>
        <w:contextualSpacing/>
        <w:jc w:val="both"/>
        <w:rPr>
          <w:rFonts w:ascii="Verdana" w:eastAsiaTheme="minorEastAsia" w:hAnsi="Verdana"/>
          <w:sz w:val="20"/>
          <w:szCs w:val="20"/>
          <w:lang w:val="lt-LT" w:eastAsia="en-US"/>
        </w:rPr>
      </w:pPr>
      <w:r w:rsidRPr="003B60D0">
        <w:rPr>
          <w:rFonts w:ascii="Verdana" w:eastAsia="Times New Roman" w:hAnsi="Verdana"/>
          <w:sz w:val="20"/>
          <w:szCs w:val="20"/>
          <w:lang w:val="lt-LT" w:eastAsia="en-US"/>
        </w:rPr>
        <w:t>Perkančioji organizacija prašo tiekėjų, kad, nurodant Dokumentacijos pavadinimą, kartu būtų pateikiama nuoroda į konkretų puslapį, paragrafą ir pan., kai tai yra įmanoma, sklandesniam tiekėjų pasiūlymų vertinimui.</w:t>
      </w:r>
    </w:p>
    <w:p w14:paraId="00182B98" w14:textId="7D478E56" w:rsidR="00A756EE" w:rsidRPr="003B60D0" w:rsidRDefault="00A756EE" w:rsidP="00BE27BB">
      <w:pPr>
        <w:numPr>
          <w:ilvl w:val="2"/>
          <w:numId w:val="7"/>
        </w:numPr>
        <w:tabs>
          <w:tab w:val="left" w:pos="993"/>
        </w:tabs>
        <w:contextualSpacing/>
        <w:jc w:val="both"/>
        <w:rPr>
          <w:rFonts w:ascii="Verdana" w:eastAsiaTheme="minorEastAsia" w:hAnsi="Verdana"/>
          <w:sz w:val="20"/>
          <w:szCs w:val="20"/>
          <w:lang w:val="lt-LT" w:eastAsia="en-US"/>
        </w:rPr>
      </w:pPr>
      <w:r w:rsidRPr="003B60D0">
        <w:rPr>
          <w:rFonts w:ascii="Verdana" w:eastAsia="Times New Roman" w:hAnsi="Verdana"/>
          <w:sz w:val="20"/>
          <w:szCs w:val="20"/>
          <w:lang w:val="lt-LT" w:eastAsia="en-US"/>
        </w:rPr>
        <w:t xml:space="preserve">Dokumentacija naudojama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 xml:space="preserve">erkančiajai organizacijai įsitikinti </w:t>
      </w:r>
      <w:r w:rsidR="001D75F4"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 xml:space="preserve">iekėjo siūlomų Prekių atitikimu Techninės specifikacijos reikalavimams. Jeigu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 xml:space="preserve">erkančioji organizacija negalės įsitikinti </w:t>
      </w:r>
      <w:r w:rsidR="001D75F4"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 xml:space="preserve">iekėjo </w:t>
      </w:r>
      <w:r w:rsidR="00401161"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 xml:space="preserve">echninėje specifikacijoje pateiktų Prekių atitikimu Techninės specifikacijos reikalavimams, o </w:t>
      </w:r>
      <w:r w:rsidR="001D75F4"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iekėjas negalės pateikti</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paaiškindamas pasiūlymą</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viešai prieinamos informacijos (t. y. tokios informacijos, kurią gali pasiekti bet kuris naudotojas, nenaudodamas prisijungimo duomenų, arba nesikreipdamas tiesiogiai į įrangos gamintoją), toks tiekėjo pasiūlymas gali būti atmestas</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kaip neatitinkantis </w:t>
      </w:r>
      <w:r w:rsidR="001D75F4" w:rsidRPr="003B60D0">
        <w:rPr>
          <w:rFonts w:ascii="Verdana" w:eastAsia="Times New Roman" w:hAnsi="Verdana"/>
          <w:sz w:val="20"/>
          <w:szCs w:val="20"/>
          <w:lang w:val="lt-LT" w:eastAsia="en-US"/>
        </w:rPr>
        <w:t>pirkimo dokumentų</w:t>
      </w:r>
      <w:r w:rsidRPr="003B60D0">
        <w:rPr>
          <w:rFonts w:ascii="Verdana" w:eastAsia="Times New Roman" w:hAnsi="Verdana"/>
          <w:sz w:val="20"/>
          <w:szCs w:val="20"/>
          <w:lang w:val="lt-LT" w:eastAsia="en-US"/>
        </w:rPr>
        <w:t xml:space="preserve"> reikalavimų.</w:t>
      </w:r>
    </w:p>
    <w:p w14:paraId="3A4D0E88" w14:textId="644B50B7" w:rsidR="00A756EE" w:rsidRPr="003B60D0" w:rsidRDefault="00A756EE" w:rsidP="002F695A">
      <w:pPr>
        <w:numPr>
          <w:ilvl w:val="1"/>
          <w:numId w:val="2"/>
        </w:numPr>
        <w:tabs>
          <w:tab w:val="left" w:pos="993"/>
        </w:tabs>
        <w:ind w:left="-10"/>
        <w:contextualSpacing/>
        <w:jc w:val="both"/>
        <w:rPr>
          <w:rFonts w:ascii="Verdana" w:eastAsiaTheme="minorEastAsia" w:hAnsi="Verdana"/>
          <w:sz w:val="20"/>
          <w:szCs w:val="20"/>
          <w:lang w:val="lt-LT" w:eastAsia="en-US"/>
        </w:rPr>
      </w:pPr>
      <w:r w:rsidRPr="003B60D0">
        <w:rPr>
          <w:rFonts w:ascii="Verdana" w:eastAsiaTheme="minorEastAsia" w:hAnsi="Verdana"/>
          <w:sz w:val="20"/>
          <w:szCs w:val="20"/>
          <w:lang w:val="lt-LT" w:eastAsia="en-US"/>
        </w:rPr>
        <w:t>Jei Prekių gamintojas nuo pasiūlymo pateikimo momento iki Prekių pristatymo termino nustoja gaminti siūlomą Prekę (ar Prekės sudedamąsias dalis), tiekėjas</w:t>
      </w:r>
      <w:bookmarkStart w:id="0" w:name="_Hlk42000936"/>
      <w:r w:rsidRPr="003B60D0">
        <w:rPr>
          <w:rFonts w:ascii="Verdana" w:eastAsiaTheme="minorEastAsia" w:hAnsi="Verdana"/>
          <w:sz w:val="20"/>
          <w:szCs w:val="20"/>
          <w:lang w:val="lt-LT" w:eastAsia="en-US"/>
        </w:rPr>
        <w:t xml:space="preserve">, gavęs rašytinį </w:t>
      </w:r>
      <w:r w:rsidR="00401161" w:rsidRPr="003B60D0">
        <w:rPr>
          <w:rFonts w:ascii="Verdana" w:eastAsiaTheme="minorEastAsia" w:hAnsi="Verdana"/>
          <w:sz w:val="20"/>
          <w:szCs w:val="20"/>
          <w:lang w:val="lt-LT" w:eastAsia="en-US"/>
        </w:rPr>
        <w:t>p</w:t>
      </w:r>
      <w:r w:rsidRPr="003B60D0">
        <w:rPr>
          <w:rFonts w:ascii="Verdana" w:eastAsiaTheme="minorEastAsia" w:hAnsi="Verdana"/>
          <w:sz w:val="20"/>
          <w:szCs w:val="20"/>
          <w:lang w:val="lt-LT" w:eastAsia="en-US"/>
        </w:rPr>
        <w:t>erkančiosios organizacijos sutikimą,</w:t>
      </w:r>
      <w:bookmarkEnd w:id="0"/>
      <w:r w:rsidRPr="003B60D0">
        <w:rPr>
          <w:rFonts w:ascii="Verdana" w:eastAsiaTheme="minorEastAsia" w:hAnsi="Verdana"/>
          <w:sz w:val="20"/>
          <w:szCs w:val="20"/>
          <w:lang w:val="lt-LT" w:eastAsia="en-US"/>
        </w:rPr>
        <w:t xml:space="preserve"> gali pristatyti to paties gamintojo kitą Prekę, atitinkančią Techninėje specifikacijoje nurodytus Prekės (ar jos dalies) siūlomus parametrus arba geresnius nei tiekėjo </w:t>
      </w:r>
      <w:r w:rsidR="00401161" w:rsidRPr="003B60D0">
        <w:rPr>
          <w:rFonts w:ascii="Verdana" w:eastAsiaTheme="minorEastAsia" w:hAnsi="Verdana"/>
          <w:sz w:val="20"/>
          <w:szCs w:val="20"/>
          <w:lang w:val="lt-LT" w:eastAsia="en-US"/>
        </w:rPr>
        <w:t>T</w:t>
      </w:r>
      <w:r w:rsidRPr="003B60D0">
        <w:rPr>
          <w:rFonts w:ascii="Verdana" w:eastAsiaTheme="minorEastAsia" w:hAnsi="Verdana"/>
          <w:sz w:val="20"/>
          <w:szCs w:val="20"/>
          <w:lang w:val="lt-LT" w:eastAsia="en-US"/>
        </w:rPr>
        <w: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3933469C" w14:textId="77777777" w:rsidR="00A756EE" w:rsidRPr="003B60D0" w:rsidRDefault="00A756EE" w:rsidP="002F695A">
      <w:pPr>
        <w:numPr>
          <w:ilvl w:val="1"/>
          <w:numId w:val="2"/>
        </w:numPr>
        <w:ind w:left="-10"/>
        <w:contextualSpacing/>
        <w:jc w:val="both"/>
        <w:rPr>
          <w:rFonts w:ascii="Verdana" w:eastAsiaTheme="minorEastAsia" w:hAnsi="Verdana"/>
          <w:sz w:val="20"/>
          <w:szCs w:val="20"/>
          <w:lang w:val="lt-LT" w:eastAsia="en-US"/>
        </w:rPr>
      </w:pPr>
      <w:r w:rsidRPr="003B60D0">
        <w:rPr>
          <w:rFonts w:ascii="Verdana" w:eastAsiaTheme="minorEastAsia" w:hAnsi="Verdana"/>
          <w:sz w:val="20"/>
          <w:szCs w:val="20"/>
          <w:lang w:val="lt-LT" w:eastAsia="en-US"/>
        </w:rPr>
        <w:t>Prekės turi būti komplektuojamos su visais tinkamam Prekių veikimui reikalingais priedais – montavimo medžiagomis, priedais, kabeliais ir pan., jeigu tokie priedai reikalingi tinkamam Prekių veikimui.</w:t>
      </w:r>
    </w:p>
    <w:p w14:paraId="7F288F8E" w14:textId="77777777" w:rsidR="00A756EE" w:rsidRPr="003B60D0" w:rsidRDefault="00A756EE" w:rsidP="002F695A">
      <w:pPr>
        <w:numPr>
          <w:ilvl w:val="1"/>
          <w:numId w:val="2"/>
        </w:numPr>
        <w:ind w:left="-10"/>
        <w:contextualSpacing/>
        <w:jc w:val="both"/>
        <w:rPr>
          <w:rFonts w:ascii="Verdana" w:eastAsiaTheme="minorEastAsia" w:hAnsi="Verdana"/>
          <w:b/>
          <w:bCs/>
          <w:sz w:val="20"/>
          <w:szCs w:val="20"/>
          <w:lang w:val="lt-LT" w:eastAsia="en-US"/>
        </w:rPr>
      </w:pPr>
      <w:r w:rsidRPr="003B60D0">
        <w:rPr>
          <w:rFonts w:ascii="Verdana" w:eastAsiaTheme="minorEastAsia" w:hAnsi="Verdana"/>
          <w:sz w:val="20"/>
          <w:szCs w:val="20"/>
          <w:lang w:val="lt-LT" w:eastAsia="en-US"/>
        </w:rPr>
        <w:t>Prekės, atitinkančios Techninės specifikacijos reikalavimus, turi būti pristatytos adresu S. Konarskio g. 49, 03123 Vilnius.</w:t>
      </w:r>
    </w:p>
    <w:p w14:paraId="4A0262E0" w14:textId="1B46AB58" w:rsidR="00A16B13" w:rsidRPr="009B542F" w:rsidRDefault="00A756EE" w:rsidP="002F695A">
      <w:pPr>
        <w:numPr>
          <w:ilvl w:val="1"/>
          <w:numId w:val="2"/>
        </w:numPr>
        <w:ind w:left="-10"/>
        <w:contextualSpacing/>
        <w:jc w:val="both"/>
        <w:rPr>
          <w:rFonts w:ascii="Verdana" w:eastAsiaTheme="minorEastAsia" w:hAnsi="Verdana"/>
          <w:b/>
          <w:bCs/>
          <w:sz w:val="20"/>
          <w:szCs w:val="20"/>
          <w:lang w:val="lt-LT" w:eastAsia="en-US"/>
        </w:rPr>
      </w:pPr>
      <w:r w:rsidRPr="003B60D0">
        <w:rPr>
          <w:rFonts w:ascii="Verdana" w:eastAsiaTheme="minorEastAsia" w:hAnsi="Verdana"/>
          <w:sz w:val="20"/>
          <w:szCs w:val="20"/>
          <w:lang w:val="lt-LT" w:eastAsia="en-US"/>
        </w:rPr>
        <w:t>Prekių pristatymo</w:t>
      </w:r>
      <w:r w:rsidR="0027551F" w:rsidRPr="003B60D0">
        <w:rPr>
          <w:rFonts w:ascii="Verdana" w:eastAsiaTheme="minorEastAsia" w:hAnsi="Verdana"/>
          <w:sz w:val="20"/>
          <w:szCs w:val="20"/>
          <w:lang w:val="lt-LT" w:eastAsia="en-US"/>
        </w:rPr>
        <w:t xml:space="preserve"> </w:t>
      </w:r>
      <w:r w:rsidRPr="003B60D0">
        <w:rPr>
          <w:rFonts w:ascii="Verdana" w:eastAsiaTheme="minorEastAsia" w:hAnsi="Verdana"/>
          <w:sz w:val="20"/>
          <w:szCs w:val="20"/>
          <w:lang w:val="lt-LT" w:eastAsia="en-US"/>
        </w:rPr>
        <w:t>terminas</w:t>
      </w:r>
      <w:r w:rsidR="002A4E8E">
        <w:rPr>
          <w:rFonts w:ascii="Verdana" w:eastAsiaTheme="minorEastAsia" w:hAnsi="Verdana"/>
          <w:sz w:val="20"/>
          <w:szCs w:val="20"/>
          <w:lang w:val="lt-LT" w:eastAsia="en-US"/>
        </w:rPr>
        <w:t xml:space="preserve"> – 45 (keturiasdešimt penkios) kalendorinės dienos nuo pirkimo sutarties įsigaliojimo.</w:t>
      </w:r>
    </w:p>
    <w:p w14:paraId="2D76687B" w14:textId="44C9D87F" w:rsidR="00A16B13" w:rsidRPr="009B542F" w:rsidRDefault="002726AB" w:rsidP="002F695A">
      <w:pPr>
        <w:numPr>
          <w:ilvl w:val="1"/>
          <w:numId w:val="2"/>
        </w:numPr>
        <w:ind w:left="-10"/>
        <w:contextualSpacing/>
        <w:jc w:val="both"/>
        <w:rPr>
          <w:rFonts w:ascii="Verdana" w:eastAsiaTheme="minorEastAsia" w:hAnsi="Verdana"/>
          <w:b/>
          <w:bCs/>
          <w:sz w:val="20"/>
          <w:szCs w:val="20"/>
          <w:lang w:val="lt-LT" w:eastAsia="en-US"/>
        </w:rPr>
      </w:pPr>
      <w:r w:rsidRPr="003B60D0">
        <w:rPr>
          <w:rFonts w:ascii="Verdana" w:eastAsiaTheme="minorEastAsia" w:hAnsi="Verdana"/>
          <w:sz w:val="20"/>
          <w:szCs w:val="20"/>
          <w:lang w:val="lt-LT" w:eastAsia="en-US"/>
        </w:rPr>
        <w:lastRenderedPageBreak/>
        <w:t xml:space="preserve">Perkančioji organizacija </w:t>
      </w:r>
      <w:proofErr w:type="spellStart"/>
      <w:r w:rsidRPr="003B60D0">
        <w:rPr>
          <w:rFonts w:ascii="Verdana" w:hAnsi="Verdana"/>
          <w:bCs/>
          <w:sz w:val="20"/>
          <w:szCs w:val="20"/>
        </w:rPr>
        <w:t>šiuo</w:t>
      </w:r>
      <w:proofErr w:type="spellEnd"/>
      <w:r w:rsidRPr="003B60D0">
        <w:rPr>
          <w:rFonts w:ascii="Verdana" w:hAnsi="Verdana"/>
          <w:bCs/>
          <w:sz w:val="20"/>
          <w:szCs w:val="20"/>
        </w:rPr>
        <w:t xml:space="preserve"> </w:t>
      </w:r>
      <w:proofErr w:type="spellStart"/>
      <w:r w:rsidRPr="003B60D0">
        <w:rPr>
          <w:rFonts w:ascii="Verdana" w:hAnsi="Verdana"/>
          <w:bCs/>
          <w:sz w:val="20"/>
          <w:szCs w:val="20"/>
        </w:rPr>
        <w:t>pirkimu</w:t>
      </w:r>
      <w:proofErr w:type="spellEnd"/>
      <w:r w:rsidRPr="003B60D0">
        <w:rPr>
          <w:rFonts w:ascii="Verdana" w:hAnsi="Verdana"/>
          <w:bCs/>
          <w:sz w:val="20"/>
          <w:szCs w:val="20"/>
        </w:rPr>
        <w:t xml:space="preserve"> </w:t>
      </w:r>
      <w:proofErr w:type="spellStart"/>
      <w:r w:rsidRPr="003B60D0">
        <w:rPr>
          <w:rFonts w:ascii="Verdana" w:hAnsi="Verdana"/>
          <w:bCs/>
          <w:sz w:val="20"/>
          <w:szCs w:val="20"/>
        </w:rPr>
        <w:t>siekia</w:t>
      </w:r>
      <w:proofErr w:type="spellEnd"/>
      <w:r w:rsidRPr="003B60D0">
        <w:rPr>
          <w:rFonts w:ascii="Verdana" w:hAnsi="Verdana"/>
          <w:bCs/>
          <w:sz w:val="20"/>
          <w:szCs w:val="20"/>
        </w:rPr>
        <w:t xml:space="preserve"> </w:t>
      </w:r>
      <w:proofErr w:type="spellStart"/>
      <w:r w:rsidRPr="003B60D0">
        <w:rPr>
          <w:rFonts w:ascii="Verdana" w:hAnsi="Verdana"/>
          <w:bCs/>
          <w:sz w:val="20"/>
          <w:szCs w:val="20"/>
        </w:rPr>
        <w:t>įsigyti</w:t>
      </w:r>
      <w:proofErr w:type="spellEnd"/>
      <w:r w:rsidRPr="003B60D0">
        <w:rPr>
          <w:rFonts w:ascii="Verdana" w:hAnsi="Verdana"/>
          <w:bCs/>
          <w:sz w:val="20"/>
          <w:szCs w:val="20"/>
        </w:rPr>
        <w:t xml:space="preserve"> </w:t>
      </w:r>
      <w:proofErr w:type="spellStart"/>
      <w:r w:rsidRPr="003B60D0">
        <w:rPr>
          <w:rFonts w:ascii="Verdana" w:hAnsi="Verdana"/>
          <w:bCs/>
          <w:sz w:val="20"/>
          <w:szCs w:val="20"/>
        </w:rPr>
        <w:t>Prekes</w:t>
      </w:r>
      <w:proofErr w:type="spellEnd"/>
      <w:r w:rsidRPr="003B60D0">
        <w:rPr>
          <w:rFonts w:ascii="Verdana" w:hAnsi="Verdana"/>
          <w:bCs/>
          <w:sz w:val="20"/>
          <w:szCs w:val="20"/>
        </w:rPr>
        <w:t xml:space="preserve">, </w:t>
      </w:r>
      <w:proofErr w:type="spellStart"/>
      <w:r w:rsidRPr="003B60D0">
        <w:rPr>
          <w:rFonts w:ascii="Verdana" w:hAnsi="Verdana"/>
          <w:bCs/>
          <w:sz w:val="20"/>
          <w:szCs w:val="20"/>
        </w:rPr>
        <w:t>kurios</w:t>
      </w:r>
      <w:proofErr w:type="spellEnd"/>
      <w:r w:rsidRPr="003B60D0">
        <w:rPr>
          <w:rFonts w:ascii="Verdana" w:hAnsi="Verdana"/>
          <w:bCs/>
          <w:sz w:val="20"/>
          <w:szCs w:val="20"/>
        </w:rPr>
        <w:t xml:space="preserve"> </w:t>
      </w:r>
      <w:proofErr w:type="spellStart"/>
      <w:r w:rsidRPr="003B60D0">
        <w:rPr>
          <w:rFonts w:ascii="Verdana" w:hAnsi="Verdana"/>
          <w:bCs/>
          <w:sz w:val="20"/>
          <w:szCs w:val="20"/>
        </w:rPr>
        <w:t>daro</w:t>
      </w:r>
      <w:proofErr w:type="spellEnd"/>
      <w:r w:rsidRPr="003B60D0">
        <w:rPr>
          <w:rFonts w:ascii="Verdana" w:hAnsi="Verdana"/>
          <w:bCs/>
          <w:sz w:val="20"/>
          <w:szCs w:val="20"/>
        </w:rPr>
        <w:t xml:space="preserve"> </w:t>
      </w:r>
      <w:proofErr w:type="spellStart"/>
      <w:r w:rsidRPr="003B60D0">
        <w:rPr>
          <w:rFonts w:ascii="Verdana" w:hAnsi="Verdana"/>
          <w:bCs/>
          <w:sz w:val="20"/>
          <w:szCs w:val="20"/>
        </w:rPr>
        <w:t>mažesnį</w:t>
      </w:r>
      <w:proofErr w:type="spellEnd"/>
      <w:r w:rsidRPr="003B60D0">
        <w:rPr>
          <w:rFonts w:ascii="Verdana" w:hAnsi="Verdana"/>
          <w:bCs/>
          <w:sz w:val="20"/>
          <w:szCs w:val="20"/>
        </w:rPr>
        <w:t xml:space="preserve"> </w:t>
      </w:r>
      <w:proofErr w:type="spellStart"/>
      <w:r w:rsidRPr="003B60D0">
        <w:rPr>
          <w:rFonts w:ascii="Verdana" w:hAnsi="Verdana"/>
          <w:bCs/>
          <w:sz w:val="20"/>
          <w:szCs w:val="20"/>
        </w:rPr>
        <w:t>poveikį</w:t>
      </w:r>
      <w:proofErr w:type="spellEnd"/>
      <w:r w:rsidRPr="003B60D0">
        <w:rPr>
          <w:rFonts w:ascii="Verdana" w:hAnsi="Verdana"/>
          <w:bCs/>
          <w:sz w:val="20"/>
          <w:szCs w:val="20"/>
        </w:rPr>
        <w:t xml:space="preserve"> </w:t>
      </w:r>
      <w:proofErr w:type="spellStart"/>
      <w:r w:rsidRPr="003B60D0">
        <w:rPr>
          <w:rFonts w:ascii="Verdana" w:hAnsi="Verdana"/>
          <w:bCs/>
          <w:sz w:val="20"/>
          <w:szCs w:val="20"/>
        </w:rPr>
        <w:t>aplinkai</w:t>
      </w:r>
      <w:proofErr w:type="spellEnd"/>
      <w:r w:rsidRPr="003B60D0">
        <w:rPr>
          <w:rFonts w:ascii="Verdana" w:hAnsi="Verdana"/>
          <w:bCs/>
          <w:sz w:val="20"/>
          <w:szCs w:val="20"/>
        </w:rPr>
        <w:t xml:space="preserve"> </w:t>
      </w:r>
      <w:proofErr w:type="spellStart"/>
      <w:r w:rsidRPr="003B60D0">
        <w:rPr>
          <w:rFonts w:ascii="Verdana" w:hAnsi="Verdana"/>
          <w:bCs/>
          <w:sz w:val="20"/>
          <w:szCs w:val="20"/>
        </w:rPr>
        <w:t>viename</w:t>
      </w:r>
      <w:proofErr w:type="spellEnd"/>
      <w:r w:rsidRPr="003B60D0">
        <w:rPr>
          <w:rFonts w:ascii="Verdana" w:hAnsi="Verdana"/>
          <w:bCs/>
          <w:sz w:val="20"/>
          <w:szCs w:val="20"/>
        </w:rPr>
        <w:t xml:space="preserve"> </w:t>
      </w:r>
      <w:proofErr w:type="spellStart"/>
      <w:r w:rsidRPr="003B60D0">
        <w:rPr>
          <w:rFonts w:ascii="Verdana" w:hAnsi="Verdana"/>
          <w:bCs/>
          <w:sz w:val="20"/>
          <w:szCs w:val="20"/>
        </w:rPr>
        <w:t>ar</w:t>
      </w:r>
      <w:proofErr w:type="spellEnd"/>
      <w:r w:rsidRPr="003B60D0">
        <w:rPr>
          <w:rFonts w:ascii="Verdana" w:hAnsi="Verdana"/>
          <w:bCs/>
          <w:sz w:val="20"/>
          <w:szCs w:val="20"/>
        </w:rPr>
        <w:t xml:space="preserve"> </w:t>
      </w:r>
      <w:proofErr w:type="spellStart"/>
      <w:r w:rsidRPr="003B60D0">
        <w:rPr>
          <w:rFonts w:ascii="Verdana" w:hAnsi="Verdana"/>
          <w:bCs/>
          <w:sz w:val="20"/>
          <w:szCs w:val="20"/>
        </w:rPr>
        <w:t>keliuose</w:t>
      </w:r>
      <w:proofErr w:type="spellEnd"/>
      <w:r w:rsidRPr="003B60D0">
        <w:rPr>
          <w:rFonts w:ascii="Verdana" w:hAnsi="Verdana"/>
          <w:bCs/>
          <w:sz w:val="20"/>
          <w:szCs w:val="20"/>
        </w:rPr>
        <w:t xml:space="preserve"> </w:t>
      </w:r>
      <w:proofErr w:type="spellStart"/>
      <w:r w:rsidRPr="003B60D0">
        <w:rPr>
          <w:rFonts w:ascii="Verdana" w:hAnsi="Verdana"/>
          <w:bCs/>
          <w:sz w:val="20"/>
          <w:szCs w:val="20"/>
        </w:rPr>
        <w:t>produkto</w:t>
      </w:r>
      <w:proofErr w:type="spellEnd"/>
      <w:r w:rsidRPr="003B60D0">
        <w:rPr>
          <w:rFonts w:ascii="Verdana" w:hAnsi="Verdana"/>
          <w:bCs/>
          <w:sz w:val="20"/>
          <w:szCs w:val="20"/>
        </w:rPr>
        <w:t xml:space="preserve"> </w:t>
      </w:r>
      <w:proofErr w:type="spellStart"/>
      <w:r w:rsidRPr="003B60D0">
        <w:rPr>
          <w:rFonts w:ascii="Verdana" w:hAnsi="Verdana"/>
          <w:bCs/>
          <w:sz w:val="20"/>
          <w:szCs w:val="20"/>
        </w:rPr>
        <w:t>gyvavimo</w:t>
      </w:r>
      <w:proofErr w:type="spellEnd"/>
      <w:r w:rsidRPr="003B60D0">
        <w:rPr>
          <w:rFonts w:ascii="Verdana" w:hAnsi="Verdana"/>
          <w:bCs/>
          <w:sz w:val="20"/>
          <w:szCs w:val="20"/>
        </w:rPr>
        <w:t xml:space="preserve"> </w:t>
      </w:r>
      <w:proofErr w:type="spellStart"/>
      <w:r w:rsidRPr="003B60D0">
        <w:rPr>
          <w:rFonts w:ascii="Verdana" w:hAnsi="Verdana"/>
          <w:bCs/>
          <w:sz w:val="20"/>
          <w:szCs w:val="20"/>
        </w:rPr>
        <w:t>ciklo</w:t>
      </w:r>
      <w:proofErr w:type="spellEnd"/>
      <w:r w:rsidRPr="003B60D0">
        <w:rPr>
          <w:rFonts w:ascii="Verdana" w:hAnsi="Verdana"/>
          <w:bCs/>
          <w:sz w:val="20"/>
          <w:szCs w:val="20"/>
        </w:rPr>
        <w:t xml:space="preserve"> </w:t>
      </w:r>
      <w:proofErr w:type="spellStart"/>
      <w:r w:rsidRPr="003B60D0">
        <w:rPr>
          <w:rFonts w:ascii="Verdana" w:hAnsi="Verdana"/>
          <w:bCs/>
          <w:sz w:val="20"/>
          <w:szCs w:val="20"/>
        </w:rPr>
        <w:t>etapuose</w:t>
      </w:r>
      <w:proofErr w:type="spellEnd"/>
      <w:r w:rsidRPr="003B60D0">
        <w:rPr>
          <w:rFonts w:ascii="Verdana" w:hAnsi="Verdana"/>
          <w:bCs/>
          <w:sz w:val="20"/>
          <w:szCs w:val="20"/>
        </w:rPr>
        <w:t xml:space="preserve">. </w:t>
      </w:r>
      <w:proofErr w:type="spellStart"/>
      <w:r w:rsidRPr="003B60D0">
        <w:rPr>
          <w:rFonts w:ascii="Verdana" w:hAnsi="Verdana"/>
          <w:bCs/>
          <w:sz w:val="20"/>
          <w:szCs w:val="20"/>
        </w:rPr>
        <w:t>Atsižvelgiant</w:t>
      </w:r>
      <w:proofErr w:type="spellEnd"/>
      <w:r w:rsidRPr="003B60D0">
        <w:rPr>
          <w:rFonts w:ascii="Verdana" w:hAnsi="Verdana"/>
          <w:bCs/>
          <w:sz w:val="20"/>
          <w:szCs w:val="20"/>
        </w:rPr>
        <w:t xml:space="preserve"> į tai, </w:t>
      </w:r>
      <w:proofErr w:type="spellStart"/>
      <w:r w:rsidR="00A16B13">
        <w:rPr>
          <w:rFonts w:ascii="Verdana" w:hAnsi="Verdana"/>
          <w:bCs/>
          <w:sz w:val="20"/>
          <w:szCs w:val="20"/>
        </w:rPr>
        <w:t>žemiau</w:t>
      </w:r>
      <w:proofErr w:type="spellEnd"/>
      <w:r w:rsidR="00A16B13">
        <w:rPr>
          <w:rFonts w:ascii="Verdana" w:hAnsi="Verdana"/>
          <w:bCs/>
          <w:sz w:val="20"/>
          <w:szCs w:val="20"/>
        </w:rPr>
        <w:t xml:space="preserve"> </w:t>
      </w:r>
      <w:proofErr w:type="spellStart"/>
      <w:r w:rsidR="00A16B13">
        <w:rPr>
          <w:rFonts w:ascii="Verdana" w:hAnsi="Verdana"/>
          <w:bCs/>
          <w:sz w:val="20"/>
          <w:szCs w:val="20"/>
        </w:rPr>
        <w:t>pateikiamuose</w:t>
      </w:r>
      <w:proofErr w:type="spellEnd"/>
      <w:r w:rsidR="00A16B13">
        <w:rPr>
          <w:rFonts w:ascii="Verdana" w:hAnsi="Verdana"/>
          <w:bCs/>
          <w:sz w:val="20"/>
          <w:szCs w:val="20"/>
        </w:rPr>
        <w:t xml:space="preserve"> </w:t>
      </w:r>
      <w:proofErr w:type="spellStart"/>
      <w:r w:rsidR="00117409">
        <w:rPr>
          <w:rFonts w:ascii="Verdana" w:hAnsi="Verdana"/>
          <w:bCs/>
          <w:sz w:val="20"/>
          <w:szCs w:val="20"/>
        </w:rPr>
        <w:t>konkrečiuose</w:t>
      </w:r>
      <w:proofErr w:type="spellEnd"/>
      <w:r w:rsidR="00117409">
        <w:rPr>
          <w:rFonts w:ascii="Verdana" w:hAnsi="Verdana"/>
          <w:bCs/>
          <w:sz w:val="20"/>
          <w:szCs w:val="20"/>
        </w:rPr>
        <w:t xml:space="preserve"> </w:t>
      </w:r>
      <w:proofErr w:type="spellStart"/>
      <w:r w:rsidR="00A16B13">
        <w:rPr>
          <w:rFonts w:ascii="Verdana" w:hAnsi="Verdana"/>
          <w:bCs/>
          <w:sz w:val="20"/>
          <w:szCs w:val="20"/>
        </w:rPr>
        <w:t>reikalavimuose</w:t>
      </w:r>
      <w:proofErr w:type="spellEnd"/>
      <w:r w:rsidR="00A16B13">
        <w:rPr>
          <w:rFonts w:ascii="Verdana" w:hAnsi="Verdana"/>
          <w:bCs/>
          <w:sz w:val="20"/>
          <w:szCs w:val="20"/>
        </w:rPr>
        <w:t xml:space="preserve"> </w:t>
      </w:r>
      <w:proofErr w:type="spellStart"/>
      <w:r w:rsidR="00A16B13">
        <w:rPr>
          <w:rFonts w:ascii="Verdana" w:hAnsi="Verdana"/>
          <w:bCs/>
          <w:sz w:val="20"/>
          <w:szCs w:val="20"/>
        </w:rPr>
        <w:t>Prekėms</w:t>
      </w:r>
      <w:proofErr w:type="spellEnd"/>
      <w:r w:rsidR="00A16B13">
        <w:rPr>
          <w:rFonts w:ascii="Verdana" w:hAnsi="Verdana"/>
          <w:bCs/>
          <w:sz w:val="20"/>
          <w:szCs w:val="20"/>
        </w:rPr>
        <w:t xml:space="preserve"> </w:t>
      </w:r>
      <w:proofErr w:type="spellStart"/>
      <w:r w:rsidR="00A16B13">
        <w:rPr>
          <w:rFonts w:ascii="Verdana" w:hAnsi="Verdana"/>
          <w:bCs/>
          <w:sz w:val="20"/>
          <w:szCs w:val="20"/>
        </w:rPr>
        <w:t>nurodyti</w:t>
      </w:r>
      <w:proofErr w:type="spellEnd"/>
      <w:r w:rsidR="00A16B13">
        <w:rPr>
          <w:rFonts w:ascii="Verdana" w:hAnsi="Verdana"/>
          <w:bCs/>
          <w:sz w:val="20"/>
          <w:szCs w:val="20"/>
        </w:rPr>
        <w:t xml:space="preserve"> </w:t>
      </w:r>
      <w:proofErr w:type="spellStart"/>
      <w:r w:rsidR="00A16B13">
        <w:rPr>
          <w:rFonts w:ascii="Verdana" w:hAnsi="Verdana"/>
          <w:bCs/>
          <w:sz w:val="20"/>
          <w:szCs w:val="20"/>
        </w:rPr>
        <w:t>aplinkos</w:t>
      </w:r>
      <w:proofErr w:type="spellEnd"/>
      <w:r w:rsidR="00A16B13">
        <w:rPr>
          <w:rFonts w:ascii="Verdana" w:hAnsi="Verdana"/>
          <w:bCs/>
          <w:sz w:val="20"/>
          <w:szCs w:val="20"/>
        </w:rPr>
        <w:t xml:space="preserve"> </w:t>
      </w:r>
      <w:proofErr w:type="spellStart"/>
      <w:r w:rsidR="00A16B13">
        <w:rPr>
          <w:rFonts w:ascii="Verdana" w:hAnsi="Verdana"/>
          <w:bCs/>
          <w:sz w:val="20"/>
          <w:szCs w:val="20"/>
        </w:rPr>
        <w:t>apsaugos</w:t>
      </w:r>
      <w:proofErr w:type="spellEnd"/>
      <w:r w:rsidR="00A16B13">
        <w:rPr>
          <w:rFonts w:ascii="Verdana" w:hAnsi="Verdana"/>
          <w:bCs/>
          <w:sz w:val="20"/>
          <w:szCs w:val="20"/>
        </w:rPr>
        <w:t xml:space="preserve"> </w:t>
      </w:r>
      <w:proofErr w:type="spellStart"/>
      <w:r w:rsidR="00A16B13">
        <w:rPr>
          <w:rFonts w:ascii="Verdana" w:hAnsi="Verdana"/>
          <w:bCs/>
          <w:sz w:val="20"/>
          <w:szCs w:val="20"/>
        </w:rPr>
        <w:t>kriterijai</w:t>
      </w:r>
      <w:proofErr w:type="spellEnd"/>
      <w:r w:rsidR="00A16B13">
        <w:rPr>
          <w:rFonts w:ascii="Verdana" w:hAnsi="Verdana"/>
          <w:bCs/>
          <w:sz w:val="20"/>
          <w:szCs w:val="20"/>
        </w:rPr>
        <w:t xml:space="preserve">. </w:t>
      </w:r>
    </w:p>
    <w:p w14:paraId="631862F6" w14:textId="77777777" w:rsidR="0027551F" w:rsidRPr="003B60D0" w:rsidRDefault="0027551F" w:rsidP="0027551F">
      <w:pPr>
        <w:contextualSpacing/>
        <w:jc w:val="both"/>
        <w:rPr>
          <w:rFonts w:ascii="Verdana" w:eastAsiaTheme="minorEastAsia" w:hAnsi="Verdana"/>
          <w:b/>
          <w:bCs/>
          <w:sz w:val="20"/>
          <w:szCs w:val="20"/>
          <w:lang w:val="lt-LT" w:eastAsia="en-US"/>
        </w:rPr>
      </w:pPr>
    </w:p>
    <w:p w14:paraId="53566A82" w14:textId="0FBDED66" w:rsidR="00A756EE" w:rsidRPr="00BE2478" w:rsidRDefault="00A756EE" w:rsidP="00BE2478">
      <w:pPr>
        <w:pStyle w:val="ListParagraph"/>
        <w:numPr>
          <w:ilvl w:val="0"/>
          <w:numId w:val="7"/>
        </w:numPr>
        <w:jc w:val="both"/>
        <w:rPr>
          <w:rFonts w:ascii="Verdana" w:hAnsi="Verdana"/>
          <w:b/>
          <w:bCs/>
          <w:sz w:val="20"/>
          <w:szCs w:val="20"/>
        </w:rPr>
      </w:pPr>
      <w:r w:rsidRPr="00BE2478">
        <w:rPr>
          <w:rFonts w:ascii="Verdana" w:hAnsi="Verdana"/>
          <w:b/>
          <w:bCs/>
          <w:sz w:val="20"/>
          <w:szCs w:val="20"/>
        </w:rPr>
        <w:t xml:space="preserve">Konkretūs reikalavimai </w:t>
      </w:r>
      <w:r w:rsidR="009653F5" w:rsidRPr="00BE2478">
        <w:rPr>
          <w:rFonts w:ascii="Verdana" w:hAnsi="Verdana"/>
          <w:b/>
          <w:bCs/>
          <w:sz w:val="20"/>
          <w:szCs w:val="20"/>
        </w:rPr>
        <w:t>P</w:t>
      </w:r>
      <w:r w:rsidRPr="00BE2478">
        <w:rPr>
          <w:rFonts w:ascii="Verdana" w:hAnsi="Verdana"/>
          <w:b/>
          <w:bCs/>
          <w:sz w:val="20"/>
          <w:szCs w:val="20"/>
        </w:rPr>
        <w:t>rekėms:</w:t>
      </w:r>
    </w:p>
    <w:p w14:paraId="7ACCCAE4" w14:textId="4E06EF41" w:rsidR="00073055" w:rsidRPr="003B60D0" w:rsidRDefault="00073055">
      <w:pPr>
        <w:rPr>
          <w:rFonts w:ascii="Verdana" w:eastAsiaTheme="minorEastAsia" w:hAnsi="Verdana"/>
          <w:bCs/>
          <w:sz w:val="20"/>
          <w:szCs w:val="20"/>
          <w:lang w:val="lt-LT" w:eastAsia="en-US"/>
        </w:rPr>
      </w:pPr>
    </w:p>
    <w:p w14:paraId="31255599" w14:textId="38CECC18" w:rsidR="008F31BF" w:rsidRPr="00AC4D07" w:rsidRDefault="00AF2C27" w:rsidP="009B542F">
      <w:pPr>
        <w:pStyle w:val="ListParagraph"/>
        <w:numPr>
          <w:ilvl w:val="1"/>
          <w:numId w:val="2"/>
        </w:numPr>
        <w:jc w:val="both"/>
        <w:rPr>
          <w:rFonts w:ascii="Verdana" w:hAnsi="Verdana"/>
          <w:bCs/>
          <w:sz w:val="20"/>
          <w:szCs w:val="20"/>
        </w:rPr>
      </w:pPr>
      <w:r w:rsidRPr="00AC4D07">
        <w:rPr>
          <w:rFonts w:ascii="Verdana" w:hAnsi="Verdana"/>
          <w:bCs/>
          <w:sz w:val="20"/>
          <w:szCs w:val="20"/>
        </w:rPr>
        <w:t>Konkretūs reikalavimai</w:t>
      </w:r>
      <w:r w:rsidR="002A4E8E">
        <w:rPr>
          <w:rFonts w:ascii="Verdana" w:hAnsi="Verdana"/>
          <w:bCs/>
          <w:sz w:val="20"/>
          <w:szCs w:val="20"/>
        </w:rPr>
        <w:t xml:space="preserve"> </w:t>
      </w:r>
      <w:r w:rsidRPr="00AC4D07">
        <w:rPr>
          <w:rFonts w:ascii="Verdana" w:hAnsi="Verdana"/>
          <w:bCs/>
          <w:sz w:val="20"/>
          <w:szCs w:val="20"/>
        </w:rPr>
        <w:t>Prekėms</w:t>
      </w:r>
      <w:r w:rsidR="002A4E8E">
        <w:rPr>
          <w:rFonts w:ascii="Verdana" w:hAnsi="Verdana"/>
          <w:bCs/>
          <w:sz w:val="20"/>
          <w:szCs w:val="20"/>
        </w:rPr>
        <w:t xml:space="preserve"> </w:t>
      </w:r>
      <w:r w:rsidR="00662BB4" w:rsidRPr="00AC4D07">
        <w:rPr>
          <w:rFonts w:ascii="Verdana" w:hAnsi="Verdana"/>
          <w:bCs/>
          <w:sz w:val="20"/>
          <w:szCs w:val="20"/>
        </w:rPr>
        <w:t>pateikti</w:t>
      </w:r>
      <w:r w:rsidR="002A4E8E">
        <w:rPr>
          <w:rFonts w:ascii="Verdana" w:hAnsi="Verdana"/>
          <w:bCs/>
          <w:sz w:val="20"/>
          <w:szCs w:val="20"/>
        </w:rPr>
        <w:t xml:space="preserve"> žemiau</w:t>
      </w:r>
      <w:r w:rsidR="00662BB4" w:rsidRPr="00AC4D07">
        <w:rPr>
          <w:rFonts w:ascii="Verdana" w:hAnsi="Verdana"/>
          <w:bCs/>
          <w:sz w:val="20"/>
          <w:szCs w:val="20"/>
        </w:rPr>
        <w:t xml:space="preserve"> </w:t>
      </w:r>
      <w:r w:rsidR="002A4E8E">
        <w:rPr>
          <w:rFonts w:ascii="Verdana" w:hAnsi="Verdana"/>
          <w:bCs/>
          <w:sz w:val="20"/>
          <w:szCs w:val="20"/>
        </w:rPr>
        <w:t>lentelėje</w:t>
      </w:r>
      <w:r w:rsidRPr="00AC4D07">
        <w:rPr>
          <w:rFonts w:ascii="Verdana" w:hAnsi="Verdana"/>
          <w:bCs/>
          <w:sz w:val="20"/>
          <w:szCs w:val="20"/>
        </w:rPr>
        <w:t>.</w:t>
      </w:r>
    </w:p>
    <w:p w14:paraId="2CD053FC" w14:textId="5C6ED059" w:rsidR="009D7BE0" w:rsidRDefault="009D7BE0" w:rsidP="002A4E8E">
      <w:pPr>
        <w:pStyle w:val="ListParagraph"/>
        <w:jc w:val="both"/>
        <w:rPr>
          <w:rFonts w:ascii="Verdana" w:hAnsi="Verdana"/>
          <w:bCs/>
          <w:sz w:val="20"/>
          <w:szCs w:val="20"/>
        </w:rPr>
      </w:pPr>
    </w:p>
    <w:p w14:paraId="3C834FC9" w14:textId="77777777" w:rsidR="002A4E8E" w:rsidRPr="00764BC5" w:rsidRDefault="002A4E8E" w:rsidP="002A4E8E">
      <w:pPr>
        <w:pStyle w:val="ListParagraph"/>
        <w:ind w:left="0"/>
        <w:jc w:val="right"/>
        <w:rPr>
          <w:rFonts w:ascii="Verdana" w:hAnsi="Verdana" w:cs="Times New Roman"/>
          <w:i/>
          <w:iCs/>
          <w:sz w:val="20"/>
          <w:szCs w:val="20"/>
        </w:rPr>
      </w:pPr>
      <w:r w:rsidRPr="00764BC5">
        <w:rPr>
          <w:rFonts w:ascii="Verdana" w:hAnsi="Verdana" w:cs="Times New Roman"/>
          <w:i/>
          <w:iCs/>
          <w:sz w:val="20"/>
          <w:szCs w:val="20"/>
        </w:rPr>
        <w:t xml:space="preserve">Lentelė. Reikalavimai videokamerų ausinėms </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3463"/>
        <w:gridCol w:w="2835"/>
        <w:gridCol w:w="2681"/>
      </w:tblGrid>
      <w:tr w:rsidR="002A4E8E" w:rsidRPr="00764BC5" w14:paraId="17566719" w14:textId="77777777" w:rsidTr="007E3499">
        <w:tc>
          <w:tcPr>
            <w:tcW w:w="9628" w:type="dxa"/>
            <w:gridSpan w:val="4"/>
            <w:shd w:val="clear" w:color="auto" w:fill="auto"/>
          </w:tcPr>
          <w:p w14:paraId="1498B96C" w14:textId="77777777" w:rsidR="002A4E8E" w:rsidRPr="00764BC5" w:rsidRDefault="002A4E8E" w:rsidP="007E3499">
            <w:pPr>
              <w:jc w:val="both"/>
              <w:rPr>
                <w:rFonts w:ascii="Verdana" w:hAnsi="Verdana"/>
                <w:bCs/>
                <w:i/>
                <w:iCs/>
                <w:color w:val="000000"/>
                <w:sz w:val="20"/>
                <w:szCs w:val="20"/>
                <w:lang w:val="lt-LT"/>
              </w:rPr>
            </w:pPr>
            <w:r w:rsidRPr="00764BC5">
              <w:rPr>
                <w:rFonts w:ascii="Verdana" w:hAnsi="Verdana"/>
                <w:bCs/>
                <w:i/>
                <w:iCs/>
                <w:color w:val="000000"/>
                <w:sz w:val="20"/>
                <w:szCs w:val="20"/>
                <w:lang w:val="lt-LT"/>
              </w:rPr>
              <w:t>Šiuo metu LRT naudoja „</w:t>
            </w:r>
            <w:proofErr w:type="spellStart"/>
            <w:r w:rsidRPr="00764BC5">
              <w:rPr>
                <w:rFonts w:ascii="Verdana" w:hAnsi="Verdana"/>
                <w:bCs/>
                <w:i/>
                <w:iCs/>
                <w:color w:val="000000"/>
                <w:sz w:val="20"/>
                <w:szCs w:val="20"/>
                <w:lang w:val="lt-LT"/>
              </w:rPr>
              <w:t>Clearcom</w:t>
            </w:r>
            <w:proofErr w:type="spellEnd"/>
            <w:r w:rsidRPr="00764BC5">
              <w:rPr>
                <w:rFonts w:ascii="Verdana" w:hAnsi="Verdana"/>
                <w:bCs/>
                <w:i/>
                <w:iCs/>
                <w:color w:val="000000"/>
                <w:sz w:val="20"/>
                <w:szCs w:val="20"/>
                <w:lang w:val="lt-LT"/>
              </w:rPr>
              <w:t xml:space="preserve"> CC-300“ ir „</w:t>
            </w:r>
            <w:proofErr w:type="spellStart"/>
            <w:r w:rsidRPr="00764BC5">
              <w:rPr>
                <w:rFonts w:ascii="Verdana" w:hAnsi="Verdana"/>
                <w:i/>
                <w:iCs/>
                <w:color w:val="000000"/>
                <w:sz w:val="20"/>
                <w:szCs w:val="20"/>
                <w:lang w:val="lt-LT"/>
              </w:rPr>
              <w:t>Clearcom</w:t>
            </w:r>
            <w:proofErr w:type="spellEnd"/>
            <w:r w:rsidRPr="00764BC5">
              <w:rPr>
                <w:rFonts w:ascii="Verdana" w:hAnsi="Verdana"/>
                <w:i/>
                <w:iCs/>
                <w:color w:val="000000"/>
                <w:sz w:val="20"/>
                <w:szCs w:val="20"/>
                <w:lang w:val="lt-LT"/>
              </w:rPr>
              <w:t xml:space="preserve"> </w:t>
            </w:r>
            <w:r w:rsidRPr="00764BC5">
              <w:rPr>
                <w:rFonts w:ascii="Verdana" w:hAnsi="Verdana"/>
                <w:bCs/>
                <w:i/>
                <w:iCs/>
                <w:color w:val="000000"/>
                <w:sz w:val="20"/>
                <w:szCs w:val="20"/>
                <w:lang w:val="lt-LT"/>
              </w:rPr>
              <w:t>CC-400“ ausines.</w:t>
            </w:r>
          </w:p>
          <w:p w14:paraId="420E3130" w14:textId="77777777" w:rsidR="002A4E8E" w:rsidRPr="00764BC5" w:rsidRDefault="002A4E8E" w:rsidP="007E3499">
            <w:pPr>
              <w:pStyle w:val="ListParagraph"/>
              <w:tabs>
                <w:tab w:val="left" w:pos="336"/>
              </w:tabs>
              <w:ind w:left="0"/>
              <w:jc w:val="both"/>
              <w:rPr>
                <w:rFonts w:ascii="Verdana" w:hAnsi="Verdana"/>
                <w:bCs/>
                <w:i/>
                <w:iCs/>
                <w:color w:val="000000"/>
                <w:sz w:val="20"/>
                <w:szCs w:val="20"/>
              </w:rPr>
            </w:pPr>
          </w:p>
          <w:p w14:paraId="3581C6D2" w14:textId="59AC6CCF" w:rsidR="002A4E8E" w:rsidRPr="00764BC5" w:rsidRDefault="002A4E8E" w:rsidP="007E3499">
            <w:pPr>
              <w:pStyle w:val="ListParagraph"/>
              <w:tabs>
                <w:tab w:val="left" w:pos="336"/>
              </w:tabs>
              <w:ind w:left="0"/>
              <w:jc w:val="both"/>
              <w:rPr>
                <w:rFonts w:ascii="Verdana" w:hAnsi="Verdana" w:cs="Times New Roman"/>
                <w:i/>
                <w:iCs/>
                <w:color w:val="000000"/>
                <w:sz w:val="20"/>
                <w:szCs w:val="20"/>
                <w:lang w:val="en-GB"/>
              </w:rPr>
            </w:pPr>
            <w:r w:rsidRPr="00764BC5">
              <w:rPr>
                <w:rFonts w:ascii="Verdana" w:hAnsi="Verdana"/>
                <w:bCs/>
                <w:i/>
                <w:iCs/>
                <w:color w:val="000000"/>
                <w:sz w:val="20"/>
                <w:szCs w:val="20"/>
              </w:rPr>
              <w:t xml:space="preserve">Šia pirkimo dalimi siekiama įsigyti ausines, kurių tam tikri techniniai kriterijai* nurodyti įvertinus poreikį, kad turima ir naujai perkama įranga būtų tarpusavyje suderinta ir </w:t>
            </w:r>
            <w:proofErr w:type="spellStart"/>
            <w:r w:rsidRPr="00764BC5">
              <w:rPr>
                <w:rFonts w:ascii="Verdana" w:hAnsi="Verdana" w:cs="Times New Roman"/>
                <w:i/>
                <w:iCs/>
                <w:color w:val="000000"/>
                <w:sz w:val="20"/>
                <w:szCs w:val="20"/>
                <w:lang w:val="en-GB"/>
              </w:rPr>
              <w:t>esant</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laikinam</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ar</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neatstatomam</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įrangos</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sudedamosios</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dalies</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gedimui</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Perkančioji</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organizacija</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turėtų</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galimybę</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sugedusią</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dalį</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pakeisti</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analogiška</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dalimi</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iš</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kitos</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įrangos</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tokiu</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būdu</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užtikrinant</w:t>
            </w:r>
            <w:proofErr w:type="spellEnd"/>
            <w:r w:rsidRPr="00764BC5">
              <w:rPr>
                <w:rFonts w:ascii="Verdana" w:hAnsi="Verdana" w:cs="Times New Roman"/>
                <w:i/>
                <w:iCs/>
                <w:color w:val="000000"/>
                <w:sz w:val="20"/>
                <w:szCs w:val="20"/>
                <w:lang w:val="en-GB"/>
              </w:rPr>
              <w:t xml:space="preserve"> </w:t>
            </w:r>
            <w:proofErr w:type="spellStart"/>
            <w:r w:rsidR="00AF3C90">
              <w:rPr>
                <w:rFonts w:ascii="Verdana" w:hAnsi="Verdana" w:cs="Times New Roman"/>
                <w:i/>
                <w:iCs/>
                <w:color w:val="000000"/>
                <w:sz w:val="20"/>
                <w:szCs w:val="20"/>
                <w:lang w:val="en-GB"/>
              </w:rPr>
              <w:t>ir</w:t>
            </w:r>
            <w:proofErr w:type="spellEnd"/>
            <w:r w:rsidR="00AF3C90">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racionalų</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lėšų</w:t>
            </w:r>
            <w:proofErr w:type="spellEnd"/>
            <w:r w:rsidRPr="00764BC5">
              <w:rPr>
                <w:rFonts w:ascii="Verdana" w:hAnsi="Verdana" w:cs="Times New Roman"/>
                <w:i/>
                <w:iCs/>
                <w:color w:val="000000"/>
                <w:sz w:val="20"/>
                <w:szCs w:val="20"/>
                <w:lang w:val="en-GB"/>
              </w:rPr>
              <w:t xml:space="preserve"> </w:t>
            </w:r>
            <w:proofErr w:type="spellStart"/>
            <w:r w:rsidRPr="00764BC5">
              <w:rPr>
                <w:rFonts w:ascii="Verdana" w:hAnsi="Verdana" w:cs="Times New Roman"/>
                <w:i/>
                <w:iCs/>
                <w:color w:val="000000"/>
                <w:sz w:val="20"/>
                <w:szCs w:val="20"/>
                <w:lang w:val="en-GB"/>
              </w:rPr>
              <w:t>panaudojimą</w:t>
            </w:r>
            <w:proofErr w:type="spellEnd"/>
            <w:r w:rsidRPr="00764BC5">
              <w:rPr>
                <w:rStyle w:val="FootnoteReference"/>
                <w:rFonts w:ascii="Verdana" w:hAnsi="Verdana" w:cs="Times New Roman"/>
                <w:i/>
                <w:iCs/>
                <w:color w:val="000000"/>
                <w:sz w:val="20"/>
                <w:szCs w:val="20"/>
                <w:lang w:val="en-GB"/>
              </w:rPr>
              <w:footnoteReference w:id="1"/>
            </w:r>
            <w:r w:rsidRPr="00764BC5">
              <w:rPr>
                <w:rFonts w:ascii="Verdana" w:hAnsi="Verdana" w:cs="Times New Roman"/>
                <w:i/>
                <w:iCs/>
                <w:color w:val="000000"/>
                <w:sz w:val="20"/>
                <w:szCs w:val="20"/>
                <w:lang w:val="en-GB"/>
              </w:rPr>
              <w:t xml:space="preserve">. </w:t>
            </w:r>
          </w:p>
          <w:p w14:paraId="4EB52B99" w14:textId="77777777" w:rsidR="002A4E8E" w:rsidRPr="00764BC5" w:rsidRDefault="002A4E8E" w:rsidP="007E3499">
            <w:pPr>
              <w:jc w:val="both"/>
              <w:rPr>
                <w:rFonts w:ascii="Verdana" w:hAnsi="Verdana"/>
                <w:bCs/>
                <w:i/>
                <w:iCs/>
                <w:color w:val="000000"/>
                <w:sz w:val="20"/>
                <w:szCs w:val="20"/>
                <w:lang w:val="lt-LT"/>
              </w:rPr>
            </w:pPr>
          </w:p>
        </w:tc>
      </w:tr>
      <w:tr w:rsidR="002A4E8E" w:rsidRPr="00764BC5" w14:paraId="59566CAF" w14:textId="77777777" w:rsidTr="007E3499">
        <w:tc>
          <w:tcPr>
            <w:tcW w:w="9628" w:type="dxa"/>
            <w:gridSpan w:val="4"/>
            <w:shd w:val="clear" w:color="auto" w:fill="auto"/>
          </w:tcPr>
          <w:p w14:paraId="68BDEDBD" w14:textId="77777777" w:rsidR="002A4E8E" w:rsidRPr="00764BC5" w:rsidRDefault="002A4E8E" w:rsidP="007E3499">
            <w:pPr>
              <w:jc w:val="both"/>
              <w:rPr>
                <w:rFonts w:ascii="Verdana" w:hAnsi="Verdana"/>
                <w:b/>
                <w:color w:val="000000"/>
                <w:sz w:val="20"/>
                <w:szCs w:val="20"/>
                <w:lang w:val="lt-LT"/>
              </w:rPr>
            </w:pPr>
            <w:r w:rsidRPr="00764BC5">
              <w:rPr>
                <w:rFonts w:ascii="Verdana" w:hAnsi="Verdana"/>
                <w:b/>
                <w:color w:val="000000"/>
                <w:sz w:val="20"/>
                <w:szCs w:val="20"/>
                <w:lang w:val="lt-LT"/>
              </w:rPr>
              <w:t>Videokamerų ausinės su mikrofonu - 10 vnt.</w:t>
            </w:r>
          </w:p>
        </w:tc>
      </w:tr>
      <w:tr w:rsidR="00B24CA8" w:rsidRPr="00764BC5" w14:paraId="00907127" w14:textId="77777777" w:rsidTr="007E3499">
        <w:tc>
          <w:tcPr>
            <w:tcW w:w="4112" w:type="dxa"/>
            <w:gridSpan w:val="2"/>
            <w:shd w:val="clear" w:color="auto" w:fill="auto"/>
          </w:tcPr>
          <w:p w14:paraId="63946D88" w14:textId="77777777" w:rsidR="00B24CA8" w:rsidRPr="00764BC5" w:rsidRDefault="00B24CA8" w:rsidP="00B24CA8">
            <w:pPr>
              <w:pStyle w:val="BodyText"/>
              <w:spacing w:after="0" w:line="240" w:lineRule="auto"/>
              <w:rPr>
                <w:rFonts w:ascii="Verdana" w:hAnsi="Verdana" w:cs="Times New Roman"/>
                <w:bCs/>
                <w:color w:val="000000"/>
                <w:sz w:val="20"/>
                <w:szCs w:val="20"/>
              </w:rPr>
            </w:pPr>
            <w:r w:rsidRPr="00764BC5">
              <w:rPr>
                <w:rFonts w:ascii="Verdana" w:hAnsi="Verdana" w:cs="Times New Roman"/>
                <w:bCs/>
                <w:color w:val="000000"/>
                <w:sz w:val="20"/>
                <w:szCs w:val="20"/>
              </w:rPr>
              <w:t>Gamintojas</w:t>
            </w:r>
          </w:p>
        </w:tc>
        <w:tc>
          <w:tcPr>
            <w:tcW w:w="5516" w:type="dxa"/>
            <w:gridSpan w:val="2"/>
            <w:shd w:val="clear" w:color="auto" w:fill="auto"/>
          </w:tcPr>
          <w:p w14:paraId="503AF331" w14:textId="01DF1D37" w:rsidR="00B24CA8" w:rsidRPr="00764BC5" w:rsidRDefault="00B24CA8" w:rsidP="00B24CA8">
            <w:pPr>
              <w:pStyle w:val="BodyText"/>
              <w:spacing w:after="0" w:line="240" w:lineRule="auto"/>
              <w:jc w:val="left"/>
              <w:rPr>
                <w:rFonts w:ascii="Verdana" w:hAnsi="Verdana" w:cs="Times New Roman"/>
                <w:bCs/>
                <w:i/>
                <w:color w:val="000000"/>
                <w:sz w:val="20"/>
                <w:szCs w:val="20"/>
              </w:rPr>
            </w:pPr>
            <w:proofErr w:type="spellStart"/>
            <w:r w:rsidRPr="00A85BC6">
              <w:rPr>
                <w:rFonts w:ascii="Verdana" w:hAnsi="Verdana" w:cs="Times New Roman"/>
                <w:b/>
                <w:i/>
                <w:color w:val="4472C4" w:themeColor="accent1"/>
                <w:sz w:val="20"/>
                <w:szCs w:val="20"/>
              </w:rPr>
              <w:t>Clear</w:t>
            </w:r>
            <w:proofErr w:type="spellEnd"/>
            <w:r w:rsidRPr="00A85BC6">
              <w:rPr>
                <w:rFonts w:ascii="Verdana" w:hAnsi="Verdana" w:cs="Times New Roman"/>
                <w:b/>
                <w:i/>
                <w:color w:val="4472C4" w:themeColor="accent1"/>
                <w:sz w:val="20"/>
                <w:szCs w:val="20"/>
              </w:rPr>
              <w:t xml:space="preserve"> </w:t>
            </w:r>
            <w:proofErr w:type="spellStart"/>
            <w:r w:rsidRPr="00A85BC6">
              <w:rPr>
                <w:rFonts w:ascii="Verdana" w:hAnsi="Verdana" w:cs="Times New Roman"/>
                <w:b/>
                <w:i/>
                <w:color w:val="4472C4" w:themeColor="accent1"/>
                <w:sz w:val="20"/>
                <w:szCs w:val="20"/>
              </w:rPr>
              <w:t>Com</w:t>
            </w:r>
            <w:proofErr w:type="spellEnd"/>
          </w:p>
        </w:tc>
      </w:tr>
      <w:tr w:rsidR="00B24CA8" w:rsidRPr="00764BC5" w14:paraId="0C9C6DFE" w14:textId="77777777" w:rsidTr="007E3499">
        <w:tc>
          <w:tcPr>
            <w:tcW w:w="4112" w:type="dxa"/>
            <w:gridSpan w:val="2"/>
            <w:shd w:val="clear" w:color="auto" w:fill="auto"/>
          </w:tcPr>
          <w:p w14:paraId="40518A2F" w14:textId="77777777" w:rsidR="00B24CA8" w:rsidRPr="00764BC5" w:rsidRDefault="00B24CA8" w:rsidP="00B24CA8">
            <w:pPr>
              <w:rPr>
                <w:rFonts w:ascii="Verdana" w:hAnsi="Verdana"/>
                <w:color w:val="000000"/>
                <w:sz w:val="20"/>
                <w:szCs w:val="20"/>
                <w:lang w:val="lt-LT"/>
              </w:rPr>
            </w:pPr>
            <w:r w:rsidRPr="00764BC5">
              <w:rPr>
                <w:rFonts w:ascii="Verdana" w:hAnsi="Verdana"/>
                <w:bCs/>
                <w:color w:val="000000"/>
                <w:sz w:val="20"/>
                <w:szCs w:val="20"/>
                <w:lang w:val="lt-LT"/>
              </w:rPr>
              <w:t>Modelis</w:t>
            </w:r>
          </w:p>
        </w:tc>
        <w:tc>
          <w:tcPr>
            <w:tcW w:w="5516" w:type="dxa"/>
            <w:gridSpan w:val="2"/>
            <w:shd w:val="clear" w:color="auto" w:fill="auto"/>
          </w:tcPr>
          <w:p w14:paraId="132EFC94" w14:textId="5E2B4DCD" w:rsidR="00B24CA8" w:rsidRPr="00764BC5" w:rsidRDefault="00B24CA8" w:rsidP="00B24CA8">
            <w:pPr>
              <w:pStyle w:val="BodyText"/>
              <w:spacing w:after="0" w:line="240" w:lineRule="auto"/>
              <w:jc w:val="left"/>
              <w:rPr>
                <w:rFonts w:ascii="Verdana" w:hAnsi="Verdana" w:cs="Times New Roman"/>
                <w:bCs/>
                <w:i/>
                <w:color w:val="000000"/>
                <w:sz w:val="20"/>
                <w:szCs w:val="20"/>
              </w:rPr>
            </w:pPr>
            <w:r w:rsidRPr="00A85BC6">
              <w:rPr>
                <w:rFonts w:ascii="Verdana" w:hAnsi="Verdana" w:cs="Times New Roman"/>
                <w:b/>
                <w:i/>
                <w:color w:val="4472C4" w:themeColor="accent1"/>
                <w:sz w:val="20"/>
                <w:szCs w:val="20"/>
              </w:rPr>
              <w:t>CC-400-X5</w:t>
            </w:r>
          </w:p>
        </w:tc>
      </w:tr>
      <w:tr w:rsidR="002A4E8E" w:rsidRPr="00764BC5" w14:paraId="3C893C78" w14:textId="77777777" w:rsidTr="007E3499">
        <w:tc>
          <w:tcPr>
            <w:tcW w:w="649" w:type="dxa"/>
            <w:shd w:val="clear" w:color="auto" w:fill="auto"/>
            <w:vAlign w:val="center"/>
          </w:tcPr>
          <w:p w14:paraId="683473E6" w14:textId="77777777" w:rsidR="002A4E8E" w:rsidRPr="00764BC5" w:rsidRDefault="002A4E8E" w:rsidP="007E3499">
            <w:pPr>
              <w:pStyle w:val="BodyText"/>
              <w:spacing w:after="0" w:line="240" w:lineRule="auto"/>
              <w:jc w:val="center"/>
              <w:rPr>
                <w:rFonts w:ascii="Verdana" w:hAnsi="Verdana" w:cs="Times New Roman"/>
                <w:b/>
                <w:bCs/>
                <w:snapToGrid w:val="0"/>
                <w:color w:val="000000"/>
                <w:sz w:val="20"/>
                <w:szCs w:val="20"/>
              </w:rPr>
            </w:pPr>
            <w:r w:rsidRPr="00764BC5">
              <w:rPr>
                <w:rFonts w:ascii="Verdana" w:hAnsi="Verdana" w:cs="Times New Roman"/>
                <w:b/>
                <w:bCs/>
                <w:snapToGrid w:val="0"/>
                <w:color w:val="000000"/>
                <w:sz w:val="20"/>
                <w:szCs w:val="20"/>
              </w:rPr>
              <w:t>Eil. Nr.</w:t>
            </w:r>
          </w:p>
        </w:tc>
        <w:tc>
          <w:tcPr>
            <w:tcW w:w="3463" w:type="dxa"/>
            <w:shd w:val="clear" w:color="auto" w:fill="auto"/>
            <w:vAlign w:val="center"/>
          </w:tcPr>
          <w:p w14:paraId="3F4F3B76" w14:textId="77777777" w:rsidR="002A4E8E" w:rsidRPr="00764BC5" w:rsidRDefault="002A4E8E" w:rsidP="007E3499">
            <w:pPr>
              <w:jc w:val="center"/>
              <w:rPr>
                <w:rFonts w:ascii="Verdana" w:hAnsi="Verdana"/>
                <w:b/>
                <w:bCs/>
                <w:color w:val="000000"/>
                <w:sz w:val="20"/>
                <w:szCs w:val="20"/>
                <w:lang w:val="lt-LT"/>
              </w:rPr>
            </w:pPr>
            <w:r w:rsidRPr="00764BC5">
              <w:rPr>
                <w:rFonts w:ascii="Verdana" w:hAnsi="Verdana"/>
                <w:b/>
                <w:bCs/>
                <w:color w:val="000000"/>
                <w:sz w:val="20"/>
                <w:szCs w:val="20"/>
                <w:lang w:val="lt-LT"/>
              </w:rPr>
              <w:t>Reikalavimai</w:t>
            </w:r>
          </w:p>
        </w:tc>
        <w:tc>
          <w:tcPr>
            <w:tcW w:w="2835" w:type="dxa"/>
            <w:shd w:val="clear" w:color="auto" w:fill="auto"/>
            <w:vAlign w:val="center"/>
          </w:tcPr>
          <w:p w14:paraId="5DA8EFD6" w14:textId="77777777" w:rsidR="002A4E8E" w:rsidRPr="00764BC5" w:rsidRDefault="002A4E8E" w:rsidP="007E3499">
            <w:pPr>
              <w:pStyle w:val="BodyText"/>
              <w:spacing w:after="0" w:line="240" w:lineRule="auto"/>
              <w:jc w:val="center"/>
              <w:rPr>
                <w:rFonts w:ascii="Verdana" w:hAnsi="Verdana" w:cs="Times New Roman"/>
                <w:b/>
                <w:bCs/>
                <w:color w:val="000000"/>
                <w:sz w:val="20"/>
                <w:szCs w:val="20"/>
              </w:rPr>
            </w:pPr>
            <w:r w:rsidRPr="00764BC5">
              <w:rPr>
                <w:rFonts w:ascii="Verdana" w:hAnsi="Verdana" w:cs="Times New Roman"/>
                <w:b/>
                <w:bCs/>
                <w:color w:val="000000"/>
                <w:sz w:val="20"/>
                <w:szCs w:val="20"/>
              </w:rPr>
              <w:t>Siūlomi parametrai</w:t>
            </w:r>
          </w:p>
        </w:tc>
        <w:tc>
          <w:tcPr>
            <w:tcW w:w="2681" w:type="dxa"/>
          </w:tcPr>
          <w:p w14:paraId="3505DA02" w14:textId="77777777" w:rsidR="002A4E8E" w:rsidRPr="00764BC5" w:rsidRDefault="002A4E8E" w:rsidP="007E3499">
            <w:pPr>
              <w:pStyle w:val="BodyText"/>
              <w:spacing w:after="0" w:line="240" w:lineRule="auto"/>
              <w:jc w:val="center"/>
              <w:rPr>
                <w:rFonts w:ascii="Verdana" w:hAnsi="Verdana" w:cs="Times New Roman"/>
                <w:b/>
                <w:bCs/>
                <w:color w:val="000000"/>
                <w:sz w:val="20"/>
                <w:szCs w:val="20"/>
              </w:rPr>
            </w:pPr>
            <w:r w:rsidRPr="00764BC5">
              <w:rPr>
                <w:rFonts w:ascii="Verdana" w:eastAsia="Times New Roman" w:hAnsi="Verdana" w:cs="Times New Roman"/>
                <w:b/>
                <w:bCs/>
                <w:sz w:val="20"/>
                <w:szCs w:val="20"/>
              </w:rPr>
              <w:t>Siūlomus parametrus patvirtinanti Dokumentacija</w:t>
            </w:r>
          </w:p>
        </w:tc>
      </w:tr>
      <w:tr w:rsidR="00B24CA8" w:rsidRPr="00764BC5" w14:paraId="17DC411D" w14:textId="77777777" w:rsidTr="007E3499">
        <w:tc>
          <w:tcPr>
            <w:tcW w:w="649" w:type="dxa"/>
            <w:shd w:val="clear" w:color="auto" w:fill="auto"/>
          </w:tcPr>
          <w:p w14:paraId="77E194D7"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241806BA" w14:textId="5B2C3C99"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 xml:space="preserve">Ausinės privalo būti skirtos klausyti </w:t>
            </w:r>
            <w:proofErr w:type="spellStart"/>
            <w:r w:rsidRPr="00764BC5">
              <w:rPr>
                <w:rFonts w:ascii="Verdana" w:hAnsi="Verdana"/>
                <w:color w:val="000000"/>
                <w:sz w:val="20"/>
                <w:szCs w:val="20"/>
                <w:lang w:val="lt-LT"/>
              </w:rPr>
              <w:t>abiejomis</w:t>
            </w:r>
            <w:proofErr w:type="spellEnd"/>
            <w:r w:rsidRPr="00764BC5">
              <w:rPr>
                <w:rFonts w:ascii="Verdana" w:hAnsi="Verdana"/>
                <w:color w:val="000000"/>
                <w:sz w:val="20"/>
                <w:szCs w:val="20"/>
                <w:lang w:val="lt-LT"/>
              </w:rPr>
              <w:t xml:space="preserve"> ausimis, privalo būti uždar</w:t>
            </w:r>
            <w:r>
              <w:rPr>
                <w:rFonts w:ascii="Verdana" w:hAnsi="Verdana"/>
                <w:color w:val="000000"/>
                <w:sz w:val="20"/>
                <w:szCs w:val="20"/>
                <w:lang w:val="lt-LT"/>
              </w:rPr>
              <w:t>o</w:t>
            </w:r>
            <w:r w:rsidRPr="00764BC5">
              <w:rPr>
                <w:rFonts w:ascii="Verdana" w:hAnsi="Verdana"/>
                <w:color w:val="000000"/>
                <w:sz w:val="20"/>
                <w:szCs w:val="20"/>
                <w:lang w:val="lt-LT"/>
              </w:rPr>
              <w:t xml:space="preserve"> </w:t>
            </w:r>
            <w:r>
              <w:rPr>
                <w:rFonts w:ascii="Verdana" w:hAnsi="Verdana"/>
                <w:color w:val="000000"/>
                <w:sz w:val="20"/>
                <w:szCs w:val="20"/>
                <w:lang w:val="lt-LT"/>
              </w:rPr>
              <w:t>tipo</w:t>
            </w:r>
            <w:r w:rsidRPr="00764BC5">
              <w:rPr>
                <w:rFonts w:ascii="Verdana" w:hAnsi="Verdana"/>
                <w:color w:val="000000"/>
                <w:sz w:val="20"/>
                <w:szCs w:val="20"/>
                <w:lang w:val="lt-LT"/>
              </w:rPr>
              <w:t>, privalo turėti paminkštinimus ir privalo būti reguliuojamo dydžio.</w:t>
            </w:r>
          </w:p>
        </w:tc>
        <w:tc>
          <w:tcPr>
            <w:tcW w:w="2835" w:type="dxa"/>
            <w:shd w:val="clear" w:color="auto" w:fill="auto"/>
          </w:tcPr>
          <w:p w14:paraId="48C6C28B" w14:textId="2D843F46" w:rsidR="00B24CA8" w:rsidRPr="00764BC5" w:rsidRDefault="00B24CA8" w:rsidP="00B24CA8">
            <w:pPr>
              <w:rPr>
                <w:rFonts w:ascii="Verdana" w:hAnsi="Verdana"/>
                <w:color w:val="000000"/>
                <w:sz w:val="20"/>
                <w:szCs w:val="20"/>
                <w:lang w:val="lt-LT"/>
              </w:rPr>
            </w:pPr>
            <w:r w:rsidRPr="00A85BC6">
              <w:rPr>
                <w:rFonts w:ascii="Verdana" w:hAnsi="Verdana"/>
                <w:color w:val="000000"/>
                <w:sz w:val="20"/>
                <w:szCs w:val="20"/>
                <w:lang w:val="lt-LT"/>
              </w:rPr>
              <w:t xml:space="preserve">Ausinės skirtos klausyti </w:t>
            </w:r>
            <w:proofErr w:type="spellStart"/>
            <w:r w:rsidRPr="00A85BC6">
              <w:rPr>
                <w:rFonts w:ascii="Verdana" w:hAnsi="Verdana"/>
                <w:color w:val="000000"/>
                <w:sz w:val="20"/>
                <w:szCs w:val="20"/>
                <w:lang w:val="lt-LT"/>
              </w:rPr>
              <w:t>abiejomis</w:t>
            </w:r>
            <w:proofErr w:type="spellEnd"/>
            <w:r w:rsidRPr="00A85BC6">
              <w:rPr>
                <w:rFonts w:ascii="Verdana" w:hAnsi="Verdana"/>
                <w:color w:val="000000"/>
                <w:sz w:val="20"/>
                <w:szCs w:val="20"/>
                <w:lang w:val="lt-LT"/>
              </w:rPr>
              <w:t xml:space="preserve"> ausimis, uždaro tipo, tur</w:t>
            </w:r>
            <w:r>
              <w:rPr>
                <w:rFonts w:ascii="Verdana" w:hAnsi="Verdana"/>
                <w:color w:val="000000"/>
                <w:sz w:val="20"/>
                <w:szCs w:val="20"/>
                <w:lang w:val="lt-LT"/>
              </w:rPr>
              <w:t xml:space="preserve">i </w:t>
            </w:r>
            <w:r w:rsidRPr="00A85BC6">
              <w:rPr>
                <w:rFonts w:ascii="Verdana" w:hAnsi="Verdana"/>
                <w:color w:val="000000"/>
                <w:sz w:val="20"/>
                <w:szCs w:val="20"/>
                <w:lang w:val="lt-LT"/>
              </w:rPr>
              <w:t xml:space="preserve">paminkštinimus ir </w:t>
            </w:r>
            <w:r>
              <w:rPr>
                <w:rFonts w:ascii="Verdana" w:hAnsi="Verdana"/>
                <w:color w:val="000000"/>
                <w:sz w:val="20"/>
                <w:szCs w:val="20"/>
                <w:lang w:val="lt-LT"/>
              </w:rPr>
              <w:t>yra</w:t>
            </w:r>
            <w:r w:rsidRPr="00A85BC6">
              <w:rPr>
                <w:rFonts w:ascii="Verdana" w:hAnsi="Verdana"/>
                <w:color w:val="000000"/>
                <w:sz w:val="20"/>
                <w:szCs w:val="20"/>
                <w:lang w:val="lt-LT"/>
              </w:rPr>
              <w:t xml:space="preserve"> reguliuojamo dydžio.</w:t>
            </w:r>
          </w:p>
        </w:tc>
        <w:tc>
          <w:tcPr>
            <w:tcW w:w="2681" w:type="dxa"/>
          </w:tcPr>
          <w:p w14:paraId="0C223873" w14:textId="475057B5" w:rsidR="00B24CA8" w:rsidRPr="00764BC5" w:rsidRDefault="00B24CA8" w:rsidP="00B24CA8">
            <w:pPr>
              <w:rPr>
                <w:rFonts w:ascii="Verdana" w:hAnsi="Verdana"/>
                <w:i/>
                <w:iCs/>
                <w:color w:val="000000"/>
                <w:sz w:val="20"/>
                <w:szCs w:val="20"/>
                <w:lang w:val="lt-LT"/>
              </w:rPr>
            </w:pPr>
            <w:hyperlink r:id="rId12" w:history="1">
              <w:r w:rsidRPr="00A85BC6">
                <w:rPr>
                  <w:rStyle w:val="Hyperlink"/>
                  <w:rFonts w:ascii="Verdana" w:eastAsia="Times New Roman" w:hAnsi="Verdana"/>
                  <w:i/>
                  <w:iCs/>
                  <w:sz w:val="20"/>
                  <w:szCs w:val="20"/>
                  <w:lang w:val="lt-LT"/>
                </w:rPr>
                <w:t>https://www.clearcom.com/DownloadCenter/datasheets/Headsets/CC-300andCC-400_Headset_Datasheet.pdf</w:t>
              </w:r>
            </w:hyperlink>
            <w:r w:rsidRPr="00A85BC6">
              <w:rPr>
                <w:rFonts w:ascii="Verdana" w:eastAsia="Times New Roman" w:hAnsi="Verdana"/>
                <w:i/>
                <w:iCs/>
                <w:sz w:val="20"/>
                <w:szCs w:val="20"/>
                <w:lang w:val="lt-LT"/>
              </w:rPr>
              <w:t xml:space="preserve"> </w:t>
            </w:r>
          </w:p>
        </w:tc>
      </w:tr>
      <w:tr w:rsidR="00B24CA8" w:rsidRPr="00764BC5" w14:paraId="6550A3BE" w14:textId="77777777" w:rsidTr="007E3499">
        <w:tc>
          <w:tcPr>
            <w:tcW w:w="649" w:type="dxa"/>
            <w:shd w:val="clear" w:color="auto" w:fill="auto"/>
          </w:tcPr>
          <w:p w14:paraId="77BAA4E3"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4E5490E0" w14:textId="77777777"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 xml:space="preserve">Ausinės privalo gebėti skleisti dažnius ne siauresniame nei 40Hz – 20kHz </w:t>
            </w:r>
            <w:proofErr w:type="spellStart"/>
            <w:r w:rsidRPr="00764BC5">
              <w:rPr>
                <w:rFonts w:ascii="Verdana" w:hAnsi="Verdana"/>
                <w:color w:val="000000"/>
                <w:sz w:val="20"/>
                <w:szCs w:val="20"/>
                <w:lang w:val="lt-LT"/>
              </w:rPr>
              <w:t>diapozone</w:t>
            </w:r>
            <w:proofErr w:type="spellEnd"/>
            <w:r w:rsidRPr="00764BC5">
              <w:rPr>
                <w:rFonts w:ascii="Verdana" w:hAnsi="Verdana"/>
                <w:color w:val="000000"/>
                <w:sz w:val="20"/>
                <w:szCs w:val="20"/>
                <w:lang w:val="lt-LT"/>
              </w:rPr>
              <w:t>.</w:t>
            </w:r>
          </w:p>
        </w:tc>
        <w:tc>
          <w:tcPr>
            <w:tcW w:w="2835" w:type="dxa"/>
            <w:shd w:val="clear" w:color="auto" w:fill="auto"/>
          </w:tcPr>
          <w:p w14:paraId="1D46B752" w14:textId="569E0D79"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Ausinės geb</w:t>
            </w:r>
            <w:r>
              <w:rPr>
                <w:rFonts w:ascii="Verdana" w:hAnsi="Verdana"/>
                <w:color w:val="000000"/>
                <w:sz w:val="20"/>
                <w:szCs w:val="20"/>
                <w:lang w:val="lt-LT"/>
              </w:rPr>
              <w:t>a</w:t>
            </w:r>
            <w:r w:rsidRPr="00A85BC6">
              <w:rPr>
                <w:rFonts w:ascii="Verdana" w:hAnsi="Verdana"/>
                <w:color w:val="000000"/>
                <w:sz w:val="20"/>
                <w:szCs w:val="20"/>
                <w:lang w:val="lt-LT"/>
              </w:rPr>
              <w:t xml:space="preserve"> skleisti dažnius 40Hz – 20kHz </w:t>
            </w:r>
            <w:proofErr w:type="spellStart"/>
            <w:r w:rsidRPr="00A85BC6">
              <w:rPr>
                <w:rFonts w:ascii="Verdana" w:hAnsi="Verdana"/>
                <w:color w:val="000000"/>
                <w:sz w:val="20"/>
                <w:szCs w:val="20"/>
                <w:lang w:val="lt-LT"/>
              </w:rPr>
              <w:t>diapozone</w:t>
            </w:r>
            <w:proofErr w:type="spellEnd"/>
            <w:r w:rsidRPr="00A85BC6">
              <w:rPr>
                <w:rFonts w:ascii="Verdana" w:hAnsi="Verdana"/>
                <w:color w:val="000000"/>
                <w:sz w:val="20"/>
                <w:szCs w:val="20"/>
                <w:lang w:val="lt-LT"/>
              </w:rPr>
              <w:t>.</w:t>
            </w:r>
          </w:p>
        </w:tc>
        <w:tc>
          <w:tcPr>
            <w:tcW w:w="2681" w:type="dxa"/>
            <w:tcBorders>
              <w:bottom w:val="single" w:sz="4" w:space="0" w:color="auto"/>
            </w:tcBorders>
          </w:tcPr>
          <w:p w14:paraId="3CF38561" w14:textId="74CFB739" w:rsidR="00B24CA8" w:rsidRPr="00764BC5" w:rsidRDefault="00B24CA8" w:rsidP="00B24CA8">
            <w:pPr>
              <w:rPr>
                <w:rFonts w:ascii="Verdana" w:eastAsia="Times New Roman" w:hAnsi="Verdana"/>
                <w:i/>
                <w:iCs/>
                <w:sz w:val="20"/>
                <w:szCs w:val="20"/>
              </w:rPr>
            </w:pPr>
            <w:hyperlink r:id="rId13" w:history="1">
              <w:r w:rsidRPr="00487FEC">
                <w:rPr>
                  <w:rStyle w:val="Hyperlink"/>
                  <w:rFonts w:ascii="Verdana" w:eastAsia="Times New Roman" w:hAnsi="Verdana"/>
                  <w:i/>
                  <w:iCs/>
                  <w:sz w:val="20"/>
                  <w:szCs w:val="20"/>
                  <w:lang w:val="lt-LT"/>
                </w:rPr>
                <w:t>https://www.clearcom.com/DownloadCenter/datasheets/Headsets/CC-300andCC-400_Headset_Datasheet.pdf</w:t>
              </w:r>
            </w:hyperlink>
            <w:r>
              <w:rPr>
                <w:rFonts w:ascii="Verdana" w:eastAsia="Times New Roman" w:hAnsi="Verdana"/>
                <w:i/>
                <w:iCs/>
                <w:sz w:val="20"/>
                <w:szCs w:val="20"/>
                <w:lang w:val="lt-LT"/>
              </w:rPr>
              <w:t xml:space="preserve"> </w:t>
            </w:r>
          </w:p>
        </w:tc>
      </w:tr>
      <w:tr w:rsidR="00B24CA8" w:rsidRPr="00764BC5" w14:paraId="3FD461FE" w14:textId="77777777" w:rsidTr="007E3499">
        <w:tc>
          <w:tcPr>
            <w:tcW w:w="649" w:type="dxa"/>
            <w:shd w:val="clear" w:color="auto" w:fill="auto"/>
          </w:tcPr>
          <w:p w14:paraId="61A69121"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4E1A8869" w14:textId="3F139406"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 xml:space="preserve">Ausinių garsiakalbis privalo būti 40 mm skersmens, </w:t>
            </w:r>
            <w:proofErr w:type="spellStart"/>
            <w:r w:rsidRPr="00764BC5">
              <w:rPr>
                <w:rFonts w:ascii="Verdana" w:hAnsi="Verdana"/>
                <w:color w:val="000000"/>
                <w:sz w:val="20"/>
                <w:szCs w:val="20"/>
                <w:lang w:val="lt-LT"/>
              </w:rPr>
              <w:t>neodimo</w:t>
            </w:r>
            <w:proofErr w:type="spellEnd"/>
            <w:r w:rsidRPr="00764BC5">
              <w:rPr>
                <w:rFonts w:ascii="Verdana" w:hAnsi="Verdana"/>
                <w:color w:val="000000"/>
                <w:sz w:val="20"/>
                <w:szCs w:val="20"/>
                <w:lang w:val="lt-LT"/>
              </w:rPr>
              <w:t xml:space="preserve"> magneto, vario apkloto aliuminio vijų ritė.</w:t>
            </w:r>
          </w:p>
        </w:tc>
        <w:tc>
          <w:tcPr>
            <w:tcW w:w="2835" w:type="dxa"/>
            <w:shd w:val="clear" w:color="auto" w:fill="auto"/>
          </w:tcPr>
          <w:p w14:paraId="6AF013C9" w14:textId="322595FB"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 xml:space="preserve">Ausinių garsiakalbis 40 mm skersmens, </w:t>
            </w:r>
            <w:proofErr w:type="spellStart"/>
            <w:r w:rsidRPr="00A85BC6">
              <w:rPr>
                <w:rFonts w:ascii="Verdana" w:hAnsi="Verdana"/>
                <w:color w:val="000000"/>
                <w:sz w:val="20"/>
                <w:szCs w:val="20"/>
                <w:lang w:val="lt-LT"/>
              </w:rPr>
              <w:t>neodimo</w:t>
            </w:r>
            <w:proofErr w:type="spellEnd"/>
            <w:r w:rsidRPr="00A85BC6">
              <w:rPr>
                <w:rFonts w:ascii="Verdana" w:hAnsi="Verdana"/>
                <w:color w:val="000000"/>
                <w:sz w:val="20"/>
                <w:szCs w:val="20"/>
                <w:lang w:val="lt-LT"/>
              </w:rPr>
              <w:t xml:space="preserve"> magneto, vario apkloto aliuminio vijų ritė.</w:t>
            </w:r>
          </w:p>
        </w:tc>
        <w:tc>
          <w:tcPr>
            <w:tcW w:w="2681" w:type="dxa"/>
            <w:tcBorders>
              <w:bottom w:val="single" w:sz="4" w:space="0" w:color="auto"/>
            </w:tcBorders>
          </w:tcPr>
          <w:p w14:paraId="1733F896" w14:textId="44AC830C"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https://www.clearcom.com/DownloadCenter/datasheets/Headsets/CC-300andCC-400_Headset_Datasheet.pdf</w:t>
            </w:r>
          </w:p>
        </w:tc>
      </w:tr>
      <w:tr w:rsidR="00B24CA8" w:rsidRPr="00764BC5" w14:paraId="24389A9C" w14:textId="77777777" w:rsidTr="007E3499">
        <w:tc>
          <w:tcPr>
            <w:tcW w:w="649" w:type="dxa"/>
            <w:shd w:val="clear" w:color="auto" w:fill="auto"/>
          </w:tcPr>
          <w:p w14:paraId="51C01C66"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520E47B3" w14:textId="77777777"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 xml:space="preserve">Ausinės privalo turėti dinaminį, </w:t>
            </w:r>
            <w:proofErr w:type="spellStart"/>
            <w:r w:rsidRPr="00764BC5">
              <w:rPr>
                <w:rFonts w:ascii="Verdana" w:hAnsi="Verdana"/>
                <w:sz w:val="20"/>
                <w:szCs w:val="20"/>
              </w:rPr>
              <w:t>hiperkardioidinį</w:t>
            </w:r>
            <w:proofErr w:type="spellEnd"/>
            <w:r w:rsidRPr="00764BC5">
              <w:rPr>
                <w:rFonts w:ascii="Verdana" w:hAnsi="Verdana"/>
                <w:sz w:val="20"/>
                <w:szCs w:val="20"/>
              </w:rPr>
              <w:t xml:space="preserve"> </w:t>
            </w:r>
            <w:proofErr w:type="spellStart"/>
            <w:r w:rsidRPr="00764BC5">
              <w:rPr>
                <w:rFonts w:ascii="Verdana" w:hAnsi="Verdana"/>
                <w:sz w:val="20"/>
                <w:szCs w:val="20"/>
              </w:rPr>
              <w:t>mikrofoną</w:t>
            </w:r>
            <w:proofErr w:type="spellEnd"/>
            <w:r w:rsidRPr="00764BC5">
              <w:rPr>
                <w:rFonts w:ascii="Verdana" w:hAnsi="Verdana"/>
                <w:sz w:val="20"/>
                <w:szCs w:val="20"/>
              </w:rPr>
              <w:t>.</w:t>
            </w:r>
          </w:p>
        </w:tc>
        <w:tc>
          <w:tcPr>
            <w:tcW w:w="2835" w:type="dxa"/>
            <w:shd w:val="clear" w:color="auto" w:fill="auto"/>
          </w:tcPr>
          <w:p w14:paraId="08E18548" w14:textId="124D5389"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Ausinės tur</w:t>
            </w:r>
            <w:r>
              <w:rPr>
                <w:rFonts w:ascii="Verdana" w:hAnsi="Verdana"/>
                <w:color w:val="000000"/>
                <w:sz w:val="20"/>
                <w:szCs w:val="20"/>
                <w:lang w:val="lt-LT"/>
              </w:rPr>
              <w:t>i</w:t>
            </w:r>
            <w:r w:rsidRPr="00A85BC6">
              <w:rPr>
                <w:rFonts w:ascii="Verdana" w:hAnsi="Verdana"/>
                <w:color w:val="000000"/>
                <w:sz w:val="20"/>
                <w:szCs w:val="20"/>
                <w:lang w:val="lt-LT"/>
              </w:rPr>
              <w:t xml:space="preserve"> dinaminį, </w:t>
            </w:r>
            <w:proofErr w:type="spellStart"/>
            <w:r w:rsidRPr="00A85BC6">
              <w:rPr>
                <w:rFonts w:ascii="Verdana" w:hAnsi="Verdana"/>
                <w:sz w:val="20"/>
                <w:szCs w:val="20"/>
                <w:lang w:val="lt-LT"/>
              </w:rPr>
              <w:t>hiperkardioidinį</w:t>
            </w:r>
            <w:proofErr w:type="spellEnd"/>
            <w:r w:rsidRPr="00A85BC6">
              <w:rPr>
                <w:rFonts w:ascii="Verdana" w:hAnsi="Verdana"/>
                <w:sz w:val="20"/>
                <w:szCs w:val="20"/>
                <w:lang w:val="lt-LT"/>
              </w:rPr>
              <w:t xml:space="preserve"> mikrofoną.</w:t>
            </w:r>
          </w:p>
        </w:tc>
        <w:tc>
          <w:tcPr>
            <w:tcW w:w="2681" w:type="dxa"/>
            <w:tcBorders>
              <w:bottom w:val="single" w:sz="4" w:space="0" w:color="auto"/>
            </w:tcBorders>
          </w:tcPr>
          <w:p w14:paraId="4EC2DA2C" w14:textId="4AC4B012"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https://www.clearcom.com/DownloadCenter/datasheets/Headsets/CC-300andCC-400_Headset_Datasheet.pdf</w:t>
            </w:r>
          </w:p>
        </w:tc>
      </w:tr>
      <w:tr w:rsidR="00B24CA8" w:rsidRPr="00764BC5" w14:paraId="21654DBA" w14:textId="77777777" w:rsidTr="007E3499">
        <w:tc>
          <w:tcPr>
            <w:tcW w:w="649" w:type="dxa"/>
            <w:shd w:val="clear" w:color="auto" w:fill="auto"/>
          </w:tcPr>
          <w:p w14:paraId="2A90173C"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74D813FD" w14:textId="2AC08B2C"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 xml:space="preserve">Ausinių ir mikrofono impedansas privalo būti ne mažesnis nei </w:t>
            </w:r>
            <w:r>
              <w:rPr>
                <w:rFonts w:ascii="Verdana" w:hAnsi="Verdana"/>
                <w:color w:val="000000"/>
                <w:sz w:val="20"/>
                <w:szCs w:val="20"/>
                <w:lang w:val="lt-LT"/>
              </w:rPr>
              <w:t>140</w:t>
            </w:r>
            <w:r w:rsidRPr="00764BC5">
              <w:rPr>
                <w:rFonts w:ascii="Verdana" w:hAnsi="Verdana"/>
                <w:color w:val="000000"/>
                <w:sz w:val="20"/>
                <w:szCs w:val="20"/>
                <w:lang w:val="lt-LT"/>
              </w:rPr>
              <w:t xml:space="preserve"> omai ir ne didesnis nei 2</w:t>
            </w:r>
            <w:r>
              <w:rPr>
                <w:rFonts w:ascii="Verdana" w:hAnsi="Verdana"/>
                <w:color w:val="000000"/>
                <w:sz w:val="20"/>
                <w:szCs w:val="20"/>
                <w:lang w:val="lt-LT"/>
              </w:rPr>
              <w:t>60</w:t>
            </w:r>
            <w:r w:rsidRPr="00764BC5">
              <w:rPr>
                <w:rFonts w:ascii="Verdana" w:hAnsi="Verdana"/>
                <w:color w:val="000000"/>
                <w:sz w:val="20"/>
                <w:szCs w:val="20"/>
                <w:lang w:val="lt-LT"/>
              </w:rPr>
              <w:t xml:space="preserve"> omai ties 1kHz.</w:t>
            </w:r>
          </w:p>
        </w:tc>
        <w:tc>
          <w:tcPr>
            <w:tcW w:w="2835" w:type="dxa"/>
            <w:shd w:val="clear" w:color="auto" w:fill="auto"/>
          </w:tcPr>
          <w:p w14:paraId="2083BDC9" w14:textId="683FC8C0"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 xml:space="preserve">Ausinių ir mikrofono impedansas </w:t>
            </w:r>
            <w:r w:rsidRPr="00F00A84">
              <w:rPr>
                <w:rFonts w:ascii="Verdana" w:hAnsi="Verdana"/>
                <w:color w:val="000000"/>
                <w:sz w:val="20"/>
                <w:szCs w:val="20"/>
                <w:lang w:val="lt-LT"/>
              </w:rPr>
              <w:t xml:space="preserve">200Ω ±30%; </w:t>
            </w:r>
            <w:r>
              <w:rPr>
                <w:rFonts w:ascii="Verdana" w:hAnsi="Verdana"/>
                <w:color w:val="000000"/>
                <w:sz w:val="20"/>
                <w:szCs w:val="20"/>
                <w:lang w:val="lt-LT"/>
              </w:rPr>
              <w:t>prie</w:t>
            </w:r>
            <w:r w:rsidRPr="00F00A84">
              <w:rPr>
                <w:rFonts w:ascii="Verdana" w:hAnsi="Verdana"/>
                <w:color w:val="000000"/>
                <w:sz w:val="20"/>
                <w:szCs w:val="20"/>
                <w:lang w:val="lt-LT"/>
              </w:rPr>
              <w:t xml:space="preserve"> 1kHz </w:t>
            </w:r>
          </w:p>
        </w:tc>
        <w:tc>
          <w:tcPr>
            <w:tcW w:w="2681" w:type="dxa"/>
            <w:tcBorders>
              <w:bottom w:val="single" w:sz="4" w:space="0" w:color="auto"/>
            </w:tcBorders>
          </w:tcPr>
          <w:p w14:paraId="791478A5" w14:textId="50F6EDC0"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w:t>
            </w:r>
            <w:r w:rsidRPr="00A85BC6">
              <w:rPr>
                <w:rFonts w:ascii="Verdana" w:eastAsia="Times New Roman" w:hAnsi="Verdana"/>
                <w:i/>
                <w:iCs/>
                <w:sz w:val="20"/>
                <w:szCs w:val="20"/>
                <w:lang w:val="lt-LT"/>
              </w:rPr>
              <w:lastRenderedPageBreak/>
              <w:t>400_Headset_Datasheet.pdf</w:t>
            </w:r>
          </w:p>
        </w:tc>
      </w:tr>
      <w:tr w:rsidR="00B24CA8" w:rsidRPr="00764BC5" w14:paraId="3B13A1A6" w14:textId="77777777" w:rsidTr="007E3499">
        <w:tc>
          <w:tcPr>
            <w:tcW w:w="649" w:type="dxa"/>
            <w:shd w:val="clear" w:color="auto" w:fill="auto"/>
          </w:tcPr>
          <w:p w14:paraId="46638EBE"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7467F55F" w14:textId="77777777"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 xml:space="preserve">Mikrofonas privalo gebėti priimti garsus ne siauresniame nei 300Hz – 20kHz </w:t>
            </w:r>
            <w:proofErr w:type="spellStart"/>
            <w:r w:rsidRPr="00764BC5">
              <w:rPr>
                <w:rFonts w:ascii="Verdana" w:hAnsi="Verdana"/>
                <w:color w:val="000000"/>
                <w:sz w:val="20"/>
                <w:szCs w:val="20"/>
                <w:lang w:val="lt-LT"/>
              </w:rPr>
              <w:t>diapozone</w:t>
            </w:r>
            <w:proofErr w:type="spellEnd"/>
            <w:r w:rsidRPr="00764BC5">
              <w:rPr>
                <w:rFonts w:ascii="Verdana" w:hAnsi="Verdana"/>
                <w:color w:val="000000"/>
                <w:sz w:val="20"/>
                <w:szCs w:val="20"/>
                <w:lang w:val="lt-LT"/>
              </w:rPr>
              <w:t>.</w:t>
            </w:r>
          </w:p>
        </w:tc>
        <w:tc>
          <w:tcPr>
            <w:tcW w:w="2835" w:type="dxa"/>
            <w:shd w:val="clear" w:color="auto" w:fill="auto"/>
          </w:tcPr>
          <w:p w14:paraId="533D425C" w14:textId="626D0E6E"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Mikrofonas priim</w:t>
            </w:r>
            <w:r>
              <w:rPr>
                <w:rFonts w:ascii="Verdana" w:hAnsi="Verdana"/>
                <w:color w:val="000000"/>
                <w:sz w:val="20"/>
                <w:szCs w:val="20"/>
                <w:lang w:val="lt-LT"/>
              </w:rPr>
              <w:t>a</w:t>
            </w:r>
            <w:r w:rsidRPr="00A85BC6">
              <w:rPr>
                <w:rFonts w:ascii="Verdana" w:hAnsi="Verdana"/>
                <w:color w:val="000000"/>
                <w:sz w:val="20"/>
                <w:szCs w:val="20"/>
                <w:lang w:val="lt-LT"/>
              </w:rPr>
              <w:t xml:space="preserve"> garsus 300Hz – 20kHz </w:t>
            </w:r>
            <w:proofErr w:type="spellStart"/>
            <w:r w:rsidRPr="00A85BC6">
              <w:rPr>
                <w:rFonts w:ascii="Verdana" w:hAnsi="Verdana"/>
                <w:color w:val="000000"/>
                <w:sz w:val="20"/>
                <w:szCs w:val="20"/>
                <w:lang w:val="lt-LT"/>
              </w:rPr>
              <w:t>diapozone</w:t>
            </w:r>
            <w:proofErr w:type="spellEnd"/>
            <w:r w:rsidRPr="00A85BC6">
              <w:rPr>
                <w:rFonts w:ascii="Verdana" w:hAnsi="Verdana"/>
                <w:color w:val="000000"/>
                <w:sz w:val="20"/>
                <w:szCs w:val="20"/>
                <w:lang w:val="lt-LT"/>
              </w:rPr>
              <w:t>.</w:t>
            </w:r>
          </w:p>
        </w:tc>
        <w:tc>
          <w:tcPr>
            <w:tcW w:w="2681" w:type="dxa"/>
            <w:tcBorders>
              <w:bottom w:val="single" w:sz="4" w:space="0" w:color="auto"/>
            </w:tcBorders>
          </w:tcPr>
          <w:p w14:paraId="70279F35" w14:textId="0EF10BEC"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https://www.clearcom.com/DownloadCenter/datasheets/Headsets/CC-300andCC-400_Headset_Datasheet.pdf</w:t>
            </w:r>
          </w:p>
        </w:tc>
      </w:tr>
      <w:tr w:rsidR="00B24CA8" w:rsidRPr="00764BC5" w14:paraId="43EF2B96" w14:textId="77777777" w:rsidTr="007E3499">
        <w:tc>
          <w:tcPr>
            <w:tcW w:w="649" w:type="dxa"/>
            <w:shd w:val="clear" w:color="auto" w:fill="auto"/>
          </w:tcPr>
          <w:p w14:paraId="7B2D3EA2"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11C8CB2F" w14:textId="77777777"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 xml:space="preserve">Mikrofonas privalo galėti apsisukti apie savo ašį ne mažiau nei 290 laipsnių ir ne daugiau 310 laipsnių. </w:t>
            </w:r>
          </w:p>
        </w:tc>
        <w:tc>
          <w:tcPr>
            <w:tcW w:w="2835" w:type="dxa"/>
            <w:shd w:val="clear" w:color="auto" w:fill="auto"/>
          </w:tcPr>
          <w:p w14:paraId="5F278724" w14:textId="01C84C6F"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Mikrofonas gal</w:t>
            </w:r>
            <w:r>
              <w:rPr>
                <w:rFonts w:ascii="Verdana" w:hAnsi="Verdana"/>
                <w:color w:val="000000"/>
                <w:sz w:val="20"/>
                <w:szCs w:val="20"/>
                <w:lang w:val="lt-LT"/>
              </w:rPr>
              <w:t>i</w:t>
            </w:r>
            <w:r w:rsidRPr="00A85BC6">
              <w:rPr>
                <w:rFonts w:ascii="Verdana" w:hAnsi="Verdana"/>
                <w:color w:val="000000"/>
                <w:sz w:val="20"/>
                <w:szCs w:val="20"/>
                <w:lang w:val="lt-LT"/>
              </w:rPr>
              <w:t xml:space="preserve"> apsisukti apie savo ašį 290 laipsnių ir 310 laipsnių.</w:t>
            </w:r>
          </w:p>
        </w:tc>
        <w:tc>
          <w:tcPr>
            <w:tcW w:w="2681" w:type="dxa"/>
            <w:tcBorders>
              <w:bottom w:val="single" w:sz="4" w:space="0" w:color="auto"/>
            </w:tcBorders>
          </w:tcPr>
          <w:p w14:paraId="0A784B58" w14:textId="492A5EA6"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https://www.clearcom.com/DownloadCenter/datasheets/Headsets/CC-300andCC-400_Headset_Datasheet.pdf</w:t>
            </w:r>
          </w:p>
        </w:tc>
      </w:tr>
      <w:tr w:rsidR="00B24CA8" w:rsidRPr="00764BC5" w14:paraId="3B427321" w14:textId="77777777" w:rsidTr="007E3499">
        <w:tc>
          <w:tcPr>
            <w:tcW w:w="649" w:type="dxa"/>
            <w:shd w:val="clear" w:color="auto" w:fill="auto"/>
          </w:tcPr>
          <w:p w14:paraId="4967F14F"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33A1390B" w14:textId="77777777"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Mikrofonas privalo įsijungti ir išsijungti priklausomai nuo jo apsisukimo padėties, t. y. pakeltas į viršų (kai ausinės yra uždėtos ant galvos) turi išsijungti, o nuleidus į bet kurią pusę - įsijungti.</w:t>
            </w:r>
          </w:p>
        </w:tc>
        <w:tc>
          <w:tcPr>
            <w:tcW w:w="2835" w:type="dxa"/>
            <w:shd w:val="clear" w:color="auto" w:fill="auto"/>
          </w:tcPr>
          <w:p w14:paraId="4B163090" w14:textId="6C044902"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 xml:space="preserve">Mikrofonas </w:t>
            </w:r>
            <w:r>
              <w:rPr>
                <w:rFonts w:ascii="Verdana" w:hAnsi="Verdana"/>
                <w:color w:val="000000"/>
                <w:sz w:val="20"/>
                <w:szCs w:val="20"/>
                <w:lang w:val="lt-LT"/>
              </w:rPr>
              <w:t>geba</w:t>
            </w:r>
            <w:r w:rsidRPr="00A85BC6">
              <w:rPr>
                <w:rFonts w:ascii="Verdana" w:hAnsi="Verdana"/>
                <w:color w:val="000000"/>
                <w:sz w:val="20"/>
                <w:szCs w:val="20"/>
                <w:lang w:val="lt-LT"/>
              </w:rPr>
              <w:t xml:space="preserve"> įsijungti ir išsijungti priklausomai nuo jo apsisukimo padėties, t. y. pakeltas į viršų (kai ausinės yra uždėtos ant galvos) </w:t>
            </w:r>
            <w:r>
              <w:rPr>
                <w:rFonts w:ascii="Verdana" w:hAnsi="Verdana"/>
                <w:color w:val="000000"/>
                <w:sz w:val="20"/>
                <w:szCs w:val="20"/>
                <w:lang w:val="lt-LT"/>
              </w:rPr>
              <w:t>gali</w:t>
            </w:r>
            <w:r w:rsidRPr="00A85BC6">
              <w:rPr>
                <w:rFonts w:ascii="Verdana" w:hAnsi="Verdana"/>
                <w:color w:val="000000"/>
                <w:sz w:val="20"/>
                <w:szCs w:val="20"/>
                <w:lang w:val="lt-LT"/>
              </w:rPr>
              <w:t xml:space="preserve"> išsijungti, o nuleidus į bet kurią pusę - įsijungti.</w:t>
            </w:r>
          </w:p>
        </w:tc>
        <w:tc>
          <w:tcPr>
            <w:tcW w:w="2681" w:type="dxa"/>
            <w:tcBorders>
              <w:bottom w:val="single" w:sz="4" w:space="0" w:color="auto"/>
            </w:tcBorders>
          </w:tcPr>
          <w:p w14:paraId="2D51EEC9" w14:textId="57D7717C"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https://www.clearcom.com/DownloadCenter/datasheets/Headsets/CC-300andCC-400_Headset_Datasheet.pdf</w:t>
            </w:r>
          </w:p>
        </w:tc>
      </w:tr>
      <w:tr w:rsidR="00B24CA8" w:rsidRPr="00764BC5" w14:paraId="3422BFFF" w14:textId="77777777" w:rsidTr="007E3499">
        <w:tc>
          <w:tcPr>
            <w:tcW w:w="649" w:type="dxa"/>
            <w:shd w:val="clear" w:color="auto" w:fill="auto"/>
          </w:tcPr>
          <w:p w14:paraId="7F479838"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78A7975F" w14:textId="700449EC"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Ausinės privalo turėti keičiamą jungiamąjį kabelį, kurio ausinių gale privalo būti ne mažiau kaip aštuonių kontaktų jungtis, o kameros pusėje privalo būti penkių kontaktų XLR-M jungtis. Kabelis privalo tvirtintis prie ausinės M3 18 milimetrų varžtu*.</w:t>
            </w:r>
          </w:p>
        </w:tc>
        <w:tc>
          <w:tcPr>
            <w:tcW w:w="2835" w:type="dxa"/>
            <w:shd w:val="clear" w:color="auto" w:fill="auto"/>
          </w:tcPr>
          <w:p w14:paraId="5067219B" w14:textId="75C78208"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Ausinės turi keičiamą jungiamąjį kabelį, kurio ausinių gale aštuonių kontaktų jungtis, o kameros pusėje penkių kontaktų XLR-M jungtis. Kabelis tvirtinasi prie ausinės M3 18 milimetrų varžtu*.</w:t>
            </w:r>
          </w:p>
        </w:tc>
        <w:tc>
          <w:tcPr>
            <w:tcW w:w="2681" w:type="dxa"/>
            <w:tcBorders>
              <w:bottom w:val="single" w:sz="4" w:space="0" w:color="auto"/>
            </w:tcBorders>
          </w:tcPr>
          <w:p w14:paraId="1F810829" w14:textId="4A0C43B7"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https://www.clearcom.com/DownloadCenter/datasheets/Headsets/CC-300andCC-400_Headset_Datasheet.pdf</w:t>
            </w:r>
          </w:p>
        </w:tc>
      </w:tr>
      <w:tr w:rsidR="00B24CA8" w:rsidRPr="00764BC5" w14:paraId="1C608293" w14:textId="77777777" w:rsidTr="007E3499">
        <w:tc>
          <w:tcPr>
            <w:tcW w:w="649" w:type="dxa"/>
            <w:shd w:val="clear" w:color="auto" w:fill="auto"/>
          </w:tcPr>
          <w:p w14:paraId="342C6ED5" w14:textId="77777777" w:rsidR="00B24CA8" w:rsidRPr="00764BC5" w:rsidRDefault="00B24CA8" w:rsidP="00B24CA8">
            <w:pPr>
              <w:pStyle w:val="ListParagraph"/>
              <w:numPr>
                <w:ilvl w:val="0"/>
                <w:numId w:val="53"/>
              </w:numPr>
              <w:ind w:right="-109"/>
              <w:jc w:val="right"/>
              <w:rPr>
                <w:rFonts w:ascii="Verdana" w:hAnsi="Verdana"/>
                <w:color w:val="000000"/>
                <w:sz w:val="20"/>
                <w:szCs w:val="20"/>
              </w:rPr>
            </w:pPr>
          </w:p>
        </w:tc>
        <w:tc>
          <w:tcPr>
            <w:tcW w:w="3463" w:type="dxa"/>
            <w:shd w:val="clear" w:color="auto" w:fill="auto"/>
          </w:tcPr>
          <w:p w14:paraId="27A4A903" w14:textId="77777777" w:rsidR="00B24CA8" w:rsidRPr="00764BC5" w:rsidRDefault="00B24CA8" w:rsidP="00B24CA8">
            <w:pPr>
              <w:jc w:val="both"/>
              <w:rPr>
                <w:rFonts w:ascii="Verdana" w:hAnsi="Verdana"/>
                <w:color w:val="000000"/>
                <w:sz w:val="20"/>
                <w:szCs w:val="20"/>
                <w:lang w:val="lt-LT"/>
              </w:rPr>
            </w:pPr>
            <w:r w:rsidRPr="00764BC5">
              <w:rPr>
                <w:rFonts w:ascii="Verdana" w:hAnsi="Verdana"/>
                <w:color w:val="000000"/>
                <w:sz w:val="20"/>
                <w:szCs w:val="20"/>
                <w:lang w:val="lt-LT"/>
              </w:rPr>
              <w:t>Ausinės privalo sverti ne daugiau nei 320 gramų (į svorį neįskaičiuojamas kabelio ir M3 18 milimetrų varžto bei įpakavimo dalių svoris).</w:t>
            </w:r>
          </w:p>
        </w:tc>
        <w:tc>
          <w:tcPr>
            <w:tcW w:w="2835" w:type="dxa"/>
            <w:shd w:val="clear" w:color="auto" w:fill="auto"/>
          </w:tcPr>
          <w:p w14:paraId="72F4A470" w14:textId="50E28E28" w:rsidR="00B24CA8" w:rsidRPr="00764BC5" w:rsidRDefault="00B24CA8" w:rsidP="00B24CA8">
            <w:pPr>
              <w:rPr>
                <w:rFonts w:ascii="Verdana" w:hAnsi="Verdana"/>
                <w:i/>
                <w:iCs/>
                <w:snapToGrid w:val="0"/>
                <w:sz w:val="20"/>
                <w:szCs w:val="20"/>
                <w:lang w:val="lt-LT"/>
              </w:rPr>
            </w:pPr>
            <w:r w:rsidRPr="00A85BC6">
              <w:rPr>
                <w:rFonts w:ascii="Verdana" w:hAnsi="Verdana"/>
                <w:color w:val="000000"/>
                <w:sz w:val="20"/>
                <w:szCs w:val="20"/>
                <w:lang w:val="lt-LT"/>
              </w:rPr>
              <w:t>Ausinės sveria 315 gramų (į svorį neįskaičiuojamas kabelio ir M3 18 milimetrų varžto bei įpakavimo dalių svoris).</w:t>
            </w:r>
          </w:p>
        </w:tc>
        <w:tc>
          <w:tcPr>
            <w:tcW w:w="2681" w:type="dxa"/>
            <w:tcBorders>
              <w:bottom w:val="single" w:sz="4" w:space="0" w:color="auto"/>
            </w:tcBorders>
          </w:tcPr>
          <w:p w14:paraId="2E55606A" w14:textId="74397E7E" w:rsidR="00B24CA8" w:rsidRPr="00764BC5" w:rsidRDefault="00B24CA8" w:rsidP="00B24CA8">
            <w:pPr>
              <w:rPr>
                <w:rFonts w:ascii="Verdana" w:eastAsia="Times New Roman" w:hAnsi="Verdana"/>
                <w:i/>
                <w:iCs/>
                <w:sz w:val="20"/>
                <w:szCs w:val="20"/>
              </w:rPr>
            </w:pPr>
            <w:r w:rsidRPr="00A85BC6">
              <w:rPr>
                <w:rFonts w:ascii="Verdana" w:eastAsia="Times New Roman" w:hAnsi="Verdana"/>
                <w:i/>
                <w:iCs/>
                <w:sz w:val="20"/>
                <w:szCs w:val="20"/>
                <w:lang w:val="lt-LT"/>
              </w:rPr>
              <w:t>https://www.clearcom.com/DownloadCenter/datasheets/Headsets/CC-300andCC-400_Headset_Datasheet.pdf</w:t>
            </w:r>
          </w:p>
        </w:tc>
      </w:tr>
      <w:tr w:rsidR="00B24CA8" w:rsidRPr="00764BC5" w14:paraId="29B227A9" w14:textId="77777777" w:rsidTr="007E3499">
        <w:tc>
          <w:tcPr>
            <w:tcW w:w="649" w:type="dxa"/>
            <w:shd w:val="clear" w:color="auto" w:fill="auto"/>
          </w:tcPr>
          <w:p w14:paraId="3D7E007E" w14:textId="77777777" w:rsidR="00B24CA8" w:rsidRPr="00764BC5" w:rsidRDefault="00B24CA8" w:rsidP="00B24CA8">
            <w:pPr>
              <w:pStyle w:val="ListParagraph"/>
              <w:numPr>
                <w:ilvl w:val="0"/>
                <w:numId w:val="53"/>
              </w:numPr>
              <w:ind w:right="-109"/>
              <w:jc w:val="right"/>
              <w:rPr>
                <w:rFonts w:ascii="Verdana" w:hAnsi="Verdana"/>
                <w:sz w:val="20"/>
                <w:szCs w:val="20"/>
              </w:rPr>
            </w:pPr>
          </w:p>
        </w:tc>
        <w:tc>
          <w:tcPr>
            <w:tcW w:w="3463" w:type="dxa"/>
            <w:shd w:val="clear" w:color="auto" w:fill="auto"/>
          </w:tcPr>
          <w:p w14:paraId="25E5B95E" w14:textId="77777777" w:rsidR="00B24CA8" w:rsidRPr="00764BC5" w:rsidRDefault="00B24CA8" w:rsidP="00B24CA8">
            <w:pPr>
              <w:jc w:val="both"/>
              <w:rPr>
                <w:rFonts w:ascii="Verdana" w:hAnsi="Verdana"/>
                <w:sz w:val="20"/>
                <w:szCs w:val="20"/>
                <w:lang w:val="lt-LT"/>
              </w:rPr>
            </w:pPr>
            <w:r w:rsidRPr="00764BC5">
              <w:rPr>
                <w:rFonts w:ascii="Verdana" w:hAnsi="Verdana"/>
                <w:bCs/>
                <w:sz w:val="20"/>
                <w:szCs w:val="20"/>
                <w:lang w:val="lt-LT"/>
              </w:rPr>
              <w:t>Visos siūlomos prekės turi būti naujos, nenaudotos, neatnaujintos, ne ekspozicinės.</w:t>
            </w:r>
          </w:p>
        </w:tc>
        <w:tc>
          <w:tcPr>
            <w:tcW w:w="2835" w:type="dxa"/>
            <w:shd w:val="clear" w:color="auto" w:fill="auto"/>
          </w:tcPr>
          <w:p w14:paraId="79050B95" w14:textId="30647C83" w:rsidR="00B24CA8" w:rsidRPr="00764BC5" w:rsidRDefault="00B24CA8" w:rsidP="00B24CA8">
            <w:pPr>
              <w:rPr>
                <w:rFonts w:ascii="Verdana" w:hAnsi="Verdana"/>
                <w:sz w:val="20"/>
                <w:szCs w:val="20"/>
                <w:lang w:val="lt-LT"/>
              </w:rPr>
            </w:pPr>
            <w:r w:rsidRPr="00A85BC6">
              <w:rPr>
                <w:rFonts w:ascii="Verdana" w:hAnsi="Verdana"/>
                <w:bCs/>
                <w:sz w:val="20"/>
                <w:szCs w:val="20"/>
                <w:lang w:val="lt-LT"/>
              </w:rPr>
              <w:t>Visos siūlomos prekės naujos, nenaudotos, neatnaujintos, ne ekspozicinės.</w:t>
            </w:r>
          </w:p>
        </w:tc>
        <w:tc>
          <w:tcPr>
            <w:tcW w:w="2681" w:type="dxa"/>
            <w:tcBorders>
              <w:tl2br w:val="single" w:sz="4" w:space="0" w:color="auto"/>
              <w:tr2bl w:val="single" w:sz="4" w:space="0" w:color="auto"/>
            </w:tcBorders>
          </w:tcPr>
          <w:p w14:paraId="519A5B6C" w14:textId="77777777" w:rsidR="00B24CA8" w:rsidRPr="00764BC5" w:rsidRDefault="00B24CA8" w:rsidP="00B24CA8">
            <w:pPr>
              <w:rPr>
                <w:rFonts w:ascii="Verdana" w:hAnsi="Verdana"/>
                <w:i/>
                <w:iCs/>
                <w:sz w:val="20"/>
                <w:szCs w:val="20"/>
                <w:lang w:val="lt-LT"/>
              </w:rPr>
            </w:pPr>
          </w:p>
        </w:tc>
      </w:tr>
      <w:tr w:rsidR="00B24CA8" w:rsidRPr="00764BC5" w14:paraId="43EA8F22" w14:textId="77777777" w:rsidTr="007E3499">
        <w:tc>
          <w:tcPr>
            <w:tcW w:w="649" w:type="dxa"/>
            <w:shd w:val="clear" w:color="auto" w:fill="auto"/>
          </w:tcPr>
          <w:p w14:paraId="32A847AD" w14:textId="77777777" w:rsidR="00B24CA8" w:rsidRPr="00764BC5" w:rsidRDefault="00B24CA8" w:rsidP="00B24CA8">
            <w:pPr>
              <w:pStyle w:val="ListParagraph"/>
              <w:numPr>
                <w:ilvl w:val="0"/>
                <w:numId w:val="53"/>
              </w:numPr>
              <w:ind w:right="-109"/>
              <w:jc w:val="right"/>
              <w:rPr>
                <w:rFonts w:ascii="Verdana" w:hAnsi="Verdana"/>
                <w:sz w:val="20"/>
                <w:szCs w:val="20"/>
              </w:rPr>
            </w:pPr>
          </w:p>
        </w:tc>
        <w:tc>
          <w:tcPr>
            <w:tcW w:w="3463" w:type="dxa"/>
            <w:shd w:val="clear" w:color="auto" w:fill="auto"/>
          </w:tcPr>
          <w:p w14:paraId="7CD2840C" w14:textId="77777777" w:rsidR="00B24CA8" w:rsidRPr="00764BC5" w:rsidRDefault="00B24CA8" w:rsidP="00B24CA8">
            <w:pPr>
              <w:jc w:val="both"/>
              <w:rPr>
                <w:rFonts w:ascii="Verdana" w:hAnsi="Verdana"/>
                <w:sz w:val="20"/>
                <w:szCs w:val="20"/>
                <w:lang w:val="lt-LT"/>
              </w:rPr>
            </w:pPr>
            <w:r w:rsidRPr="00764BC5">
              <w:rPr>
                <w:rFonts w:ascii="Verdana" w:hAnsi="Verdana"/>
                <w:bCs/>
                <w:sz w:val="20"/>
                <w:szCs w:val="20"/>
                <w:lang w:val="lt-LT"/>
              </w:rPr>
              <w:t>Siūlomų prekių garantija – ne trumpiau 12 mėn.</w:t>
            </w:r>
          </w:p>
        </w:tc>
        <w:tc>
          <w:tcPr>
            <w:tcW w:w="2835" w:type="dxa"/>
            <w:shd w:val="clear" w:color="auto" w:fill="auto"/>
          </w:tcPr>
          <w:p w14:paraId="3320B626" w14:textId="76D4B299" w:rsidR="00B24CA8" w:rsidRPr="00764BC5" w:rsidRDefault="00B24CA8" w:rsidP="00B24CA8">
            <w:pPr>
              <w:rPr>
                <w:rFonts w:ascii="Verdana" w:hAnsi="Verdana"/>
                <w:sz w:val="20"/>
                <w:szCs w:val="20"/>
                <w:lang w:val="lt-LT"/>
              </w:rPr>
            </w:pPr>
            <w:r w:rsidRPr="00A85BC6">
              <w:rPr>
                <w:rFonts w:ascii="Verdana" w:hAnsi="Verdana"/>
                <w:bCs/>
                <w:sz w:val="20"/>
                <w:szCs w:val="20"/>
                <w:lang w:val="lt-LT"/>
              </w:rPr>
              <w:t>Siūlomų prekių garantija –12 mėn.</w:t>
            </w:r>
          </w:p>
        </w:tc>
        <w:tc>
          <w:tcPr>
            <w:tcW w:w="2681" w:type="dxa"/>
            <w:tcBorders>
              <w:tl2br w:val="single" w:sz="4" w:space="0" w:color="auto"/>
              <w:tr2bl w:val="single" w:sz="4" w:space="0" w:color="auto"/>
            </w:tcBorders>
          </w:tcPr>
          <w:p w14:paraId="08F897F7" w14:textId="77777777" w:rsidR="00B24CA8" w:rsidRPr="00764BC5" w:rsidRDefault="00B24CA8" w:rsidP="00B24CA8">
            <w:pPr>
              <w:rPr>
                <w:rFonts w:ascii="Verdana" w:hAnsi="Verdana"/>
                <w:sz w:val="20"/>
                <w:szCs w:val="20"/>
                <w:lang w:val="lt-LT"/>
              </w:rPr>
            </w:pPr>
          </w:p>
        </w:tc>
      </w:tr>
    </w:tbl>
    <w:p w14:paraId="1881F23B" w14:textId="77777777" w:rsidR="002A4E8E" w:rsidRPr="00764BC5" w:rsidRDefault="002A4E8E" w:rsidP="002A4E8E">
      <w:pPr>
        <w:pStyle w:val="ListParagraph"/>
        <w:ind w:left="0"/>
        <w:rPr>
          <w:rFonts w:ascii="Verdana" w:hAnsi="Verdana" w:cs="Times New Roman"/>
          <w:sz w:val="20"/>
          <w:szCs w:val="20"/>
        </w:rPr>
      </w:pPr>
    </w:p>
    <w:p w14:paraId="4C3683F8" w14:textId="77777777" w:rsidR="002A4E8E" w:rsidRPr="00764BC5" w:rsidRDefault="002A4E8E" w:rsidP="002A4E8E">
      <w:pPr>
        <w:pStyle w:val="ListParagraph"/>
        <w:ind w:left="0"/>
        <w:rPr>
          <w:rFonts w:ascii="Verdana" w:hAnsi="Verdana" w:cs="Times New Roman"/>
          <w:sz w:val="20"/>
          <w:szCs w:val="20"/>
        </w:rPr>
      </w:pPr>
    </w:p>
    <w:p w14:paraId="6271A652" w14:textId="77777777" w:rsidR="002A4E8E" w:rsidRPr="00764BC5" w:rsidRDefault="002A4E8E" w:rsidP="002A4E8E">
      <w:pPr>
        <w:rPr>
          <w:rFonts w:ascii="Verdana" w:eastAsiaTheme="minorEastAsia" w:hAnsi="Verdana"/>
          <w:sz w:val="20"/>
          <w:szCs w:val="20"/>
          <w:lang w:val="lt-LT" w:eastAsia="en-US"/>
        </w:rPr>
      </w:pPr>
    </w:p>
    <w:p w14:paraId="3209CB9F" w14:textId="77777777" w:rsidR="002A4E8E" w:rsidRPr="003F145A" w:rsidRDefault="002A4E8E" w:rsidP="002A4E8E">
      <w:pPr>
        <w:pStyle w:val="ListParagraph"/>
        <w:jc w:val="both"/>
        <w:rPr>
          <w:rFonts w:ascii="Verdana" w:hAnsi="Verdana"/>
          <w:bCs/>
          <w:sz w:val="20"/>
          <w:szCs w:val="20"/>
        </w:rPr>
      </w:pPr>
    </w:p>
    <w:sectPr w:rsidR="002A4E8E" w:rsidRPr="003F145A" w:rsidSect="00B51F81">
      <w:headerReference w:type="default" r:id="rId14"/>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C7253" w14:textId="77777777" w:rsidR="00C4001C" w:rsidRDefault="00C4001C" w:rsidP="00210F3C">
      <w:r>
        <w:separator/>
      </w:r>
    </w:p>
  </w:endnote>
  <w:endnote w:type="continuationSeparator" w:id="0">
    <w:p w14:paraId="48CD050D" w14:textId="77777777" w:rsidR="00C4001C" w:rsidRDefault="00C4001C"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238">
    <w:altName w:val="Times New Roman"/>
    <w:panose1 w:val="020B0604020202020204"/>
    <w:charset w:val="00"/>
    <w:family w:val="auto"/>
    <w:notTrueTyp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BDACC" w14:textId="77777777" w:rsidR="00C4001C" w:rsidRDefault="00C4001C" w:rsidP="00210F3C">
      <w:r>
        <w:separator/>
      </w:r>
    </w:p>
  </w:footnote>
  <w:footnote w:type="continuationSeparator" w:id="0">
    <w:p w14:paraId="026C94A2" w14:textId="77777777" w:rsidR="00C4001C" w:rsidRDefault="00C4001C" w:rsidP="00210F3C">
      <w:r>
        <w:continuationSeparator/>
      </w:r>
    </w:p>
  </w:footnote>
  <w:footnote w:id="1">
    <w:p w14:paraId="6149D4E8" w14:textId="77777777" w:rsidR="002A4E8E" w:rsidRPr="002E33A0" w:rsidRDefault="002A4E8E" w:rsidP="002A4E8E">
      <w:pPr>
        <w:pStyle w:val="FootnoteText"/>
        <w:jc w:val="both"/>
        <w:rPr>
          <w:lang w:val="lt-LT"/>
        </w:rPr>
      </w:pPr>
      <w:r>
        <w:rPr>
          <w:rStyle w:val="FootnoteReference"/>
        </w:rPr>
        <w:footnoteRef/>
      </w:r>
      <w:r>
        <w:t xml:space="preserve"> </w:t>
      </w:r>
      <w:proofErr w:type="spellStart"/>
      <w:r w:rsidRPr="002E33A0">
        <w:rPr>
          <w:bCs/>
        </w:rPr>
        <w:t>Galimybę</w:t>
      </w:r>
      <w:proofErr w:type="spellEnd"/>
      <w:r w:rsidRPr="002E33A0">
        <w:rPr>
          <w:bCs/>
        </w:rPr>
        <w:t xml:space="preserve"> </w:t>
      </w:r>
      <w:proofErr w:type="spellStart"/>
      <w:r w:rsidRPr="002E33A0">
        <w:rPr>
          <w:bCs/>
        </w:rPr>
        <w:t>įrangą</w:t>
      </w:r>
      <w:proofErr w:type="spellEnd"/>
      <w:r w:rsidRPr="002E33A0">
        <w:rPr>
          <w:bCs/>
        </w:rPr>
        <w:t xml:space="preserve">, </w:t>
      </w:r>
      <w:proofErr w:type="spellStart"/>
      <w:r w:rsidRPr="002E33A0">
        <w:rPr>
          <w:bCs/>
        </w:rPr>
        <w:t>įeinančią</w:t>
      </w:r>
      <w:proofErr w:type="spellEnd"/>
      <w:r w:rsidRPr="002E33A0">
        <w:rPr>
          <w:bCs/>
        </w:rPr>
        <w:t xml:space="preserve"> į </w:t>
      </w:r>
      <w:proofErr w:type="spellStart"/>
      <w:r w:rsidRPr="002E33A0">
        <w:rPr>
          <w:bCs/>
        </w:rPr>
        <w:t>pasiūlytą</w:t>
      </w:r>
      <w:proofErr w:type="spellEnd"/>
      <w:r w:rsidRPr="002E33A0">
        <w:rPr>
          <w:bCs/>
        </w:rPr>
        <w:t xml:space="preserve"> </w:t>
      </w:r>
      <w:proofErr w:type="spellStart"/>
      <w:r w:rsidRPr="002E33A0">
        <w:rPr>
          <w:bCs/>
        </w:rPr>
        <w:t>komplektą</w:t>
      </w:r>
      <w:proofErr w:type="spellEnd"/>
      <w:r w:rsidRPr="002E33A0">
        <w:rPr>
          <w:bCs/>
        </w:rPr>
        <w:t xml:space="preserve"> </w:t>
      </w:r>
      <w:proofErr w:type="spellStart"/>
      <w:r w:rsidRPr="002E33A0">
        <w:rPr>
          <w:bCs/>
        </w:rPr>
        <w:t>ar</w:t>
      </w:r>
      <w:proofErr w:type="spellEnd"/>
      <w:r w:rsidRPr="002E33A0">
        <w:rPr>
          <w:bCs/>
        </w:rPr>
        <w:t xml:space="preserve"> </w:t>
      </w:r>
      <w:proofErr w:type="spellStart"/>
      <w:r w:rsidRPr="002E33A0">
        <w:rPr>
          <w:bCs/>
        </w:rPr>
        <w:t>dalį</w:t>
      </w:r>
      <w:proofErr w:type="spellEnd"/>
      <w:r w:rsidRPr="002E33A0">
        <w:rPr>
          <w:bCs/>
        </w:rPr>
        <w:t xml:space="preserve">, </w:t>
      </w:r>
      <w:proofErr w:type="spellStart"/>
      <w:r w:rsidRPr="002E33A0">
        <w:rPr>
          <w:bCs/>
        </w:rPr>
        <w:t>panaudoti</w:t>
      </w:r>
      <w:proofErr w:type="spellEnd"/>
      <w:r w:rsidRPr="002E33A0">
        <w:rPr>
          <w:bCs/>
        </w:rPr>
        <w:t xml:space="preserve"> </w:t>
      </w:r>
      <w:proofErr w:type="spellStart"/>
      <w:r w:rsidRPr="002E33A0">
        <w:rPr>
          <w:bCs/>
        </w:rPr>
        <w:t>kitame</w:t>
      </w:r>
      <w:proofErr w:type="spellEnd"/>
      <w:r w:rsidRPr="002E33A0">
        <w:rPr>
          <w:bCs/>
        </w:rPr>
        <w:t xml:space="preserve"> </w:t>
      </w:r>
      <w:proofErr w:type="spellStart"/>
      <w:r w:rsidRPr="002E33A0">
        <w:rPr>
          <w:bCs/>
        </w:rPr>
        <w:t>pasiūlytame</w:t>
      </w:r>
      <w:proofErr w:type="spellEnd"/>
      <w:r w:rsidRPr="002E33A0">
        <w:rPr>
          <w:bCs/>
        </w:rPr>
        <w:t xml:space="preserve"> </w:t>
      </w:r>
      <w:proofErr w:type="spellStart"/>
      <w:r w:rsidRPr="002E33A0">
        <w:rPr>
          <w:bCs/>
        </w:rPr>
        <w:t>komplekte</w:t>
      </w:r>
      <w:proofErr w:type="spellEnd"/>
      <w:r w:rsidRPr="002E33A0">
        <w:rPr>
          <w:bCs/>
        </w:rPr>
        <w:t xml:space="preserve"> </w:t>
      </w:r>
      <w:proofErr w:type="spellStart"/>
      <w:r w:rsidRPr="002E33A0">
        <w:rPr>
          <w:bCs/>
        </w:rPr>
        <w:t>ar</w:t>
      </w:r>
      <w:proofErr w:type="spellEnd"/>
      <w:r w:rsidRPr="002E33A0">
        <w:rPr>
          <w:bCs/>
        </w:rPr>
        <w:t xml:space="preserve"> </w:t>
      </w:r>
      <w:proofErr w:type="spellStart"/>
      <w:r w:rsidRPr="002E33A0">
        <w:rPr>
          <w:bCs/>
        </w:rPr>
        <w:t>panaudoti</w:t>
      </w:r>
      <w:proofErr w:type="spellEnd"/>
      <w:r w:rsidRPr="002E33A0">
        <w:rPr>
          <w:bCs/>
        </w:rPr>
        <w:t xml:space="preserve"> </w:t>
      </w:r>
      <w:proofErr w:type="spellStart"/>
      <w:r>
        <w:rPr>
          <w:bCs/>
        </w:rPr>
        <w:t>perkančiosios</w:t>
      </w:r>
      <w:proofErr w:type="spellEnd"/>
      <w:r>
        <w:rPr>
          <w:bCs/>
        </w:rPr>
        <w:t xml:space="preserve"> </w:t>
      </w:r>
      <w:proofErr w:type="spellStart"/>
      <w:r>
        <w:rPr>
          <w:bCs/>
        </w:rPr>
        <w:t>organizacijos</w:t>
      </w:r>
      <w:proofErr w:type="spellEnd"/>
      <w:r>
        <w:rPr>
          <w:bCs/>
        </w:rPr>
        <w:t xml:space="preserve"> </w:t>
      </w:r>
      <w:proofErr w:type="spellStart"/>
      <w:r w:rsidRPr="002E33A0">
        <w:rPr>
          <w:bCs/>
        </w:rPr>
        <w:t>jau</w:t>
      </w:r>
      <w:proofErr w:type="spellEnd"/>
      <w:r w:rsidRPr="002E33A0">
        <w:rPr>
          <w:bCs/>
        </w:rPr>
        <w:t xml:space="preserve"> </w:t>
      </w:r>
      <w:proofErr w:type="spellStart"/>
      <w:r w:rsidRPr="002E33A0">
        <w:rPr>
          <w:bCs/>
        </w:rPr>
        <w:t>turimuose</w:t>
      </w:r>
      <w:proofErr w:type="spellEnd"/>
      <w:r w:rsidRPr="002E33A0">
        <w:rPr>
          <w:bCs/>
        </w:rPr>
        <w:t xml:space="preserve"> </w:t>
      </w:r>
      <w:proofErr w:type="spellStart"/>
      <w:r w:rsidRPr="002E33A0">
        <w:rPr>
          <w:bCs/>
        </w:rPr>
        <w:t>komplektuose</w:t>
      </w:r>
      <w:proofErr w:type="spellEnd"/>
      <w:r w:rsidRPr="002E33A0">
        <w:rPr>
          <w:bCs/>
        </w:rPr>
        <w:t xml:space="preserve"> </w:t>
      </w:r>
      <w:r w:rsidRPr="002E33A0">
        <w:rPr>
          <w:lang w:val="lt-LT"/>
        </w:rPr>
        <w:t xml:space="preserve">Perkančioji organizacija laiko aplinkos apsaugos kriterijumi, nustatytu vadovaujantis </w:t>
      </w:r>
      <w:r w:rsidRPr="002E33A0">
        <w:rPr>
          <w:bCs/>
          <w:lang w:val="lt"/>
        </w:rPr>
        <w:t xml:space="preserve">Aplinkos apsaugos kriterijų taikymo, vykdant žaliuosius pirkimus, tvarkos aprašo, patvirtinto </w:t>
      </w:r>
      <w:proofErr w:type="spellStart"/>
      <w:r w:rsidRPr="002E33A0">
        <w:rPr>
          <w:bCs/>
        </w:rPr>
        <w:t>Lietuvos</w:t>
      </w:r>
      <w:proofErr w:type="spellEnd"/>
      <w:r w:rsidRPr="002E33A0">
        <w:rPr>
          <w:bCs/>
        </w:rPr>
        <w:t xml:space="preserve"> </w:t>
      </w:r>
      <w:proofErr w:type="spellStart"/>
      <w:r w:rsidRPr="002E33A0">
        <w:rPr>
          <w:bCs/>
        </w:rPr>
        <w:t>Respublikos</w:t>
      </w:r>
      <w:proofErr w:type="spellEnd"/>
      <w:r w:rsidRPr="002E33A0">
        <w:rPr>
          <w:bCs/>
        </w:rPr>
        <w:t xml:space="preserve"> </w:t>
      </w:r>
      <w:proofErr w:type="spellStart"/>
      <w:r w:rsidRPr="002E33A0">
        <w:rPr>
          <w:bCs/>
        </w:rPr>
        <w:t>aplinkos</w:t>
      </w:r>
      <w:proofErr w:type="spellEnd"/>
      <w:r w:rsidRPr="002E33A0">
        <w:rPr>
          <w:bCs/>
        </w:rPr>
        <w:t xml:space="preserve"> </w:t>
      </w:r>
      <w:proofErr w:type="spellStart"/>
      <w:r w:rsidRPr="002E33A0">
        <w:rPr>
          <w:bCs/>
        </w:rPr>
        <w:t>ministro</w:t>
      </w:r>
      <w:proofErr w:type="spellEnd"/>
      <w:r w:rsidRPr="002E33A0">
        <w:rPr>
          <w:bCs/>
        </w:rPr>
        <w:t xml:space="preserve"> 2011 m. </w:t>
      </w:r>
      <w:proofErr w:type="spellStart"/>
      <w:r w:rsidRPr="002E33A0">
        <w:rPr>
          <w:bCs/>
        </w:rPr>
        <w:t>birželio</w:t>
      </w:r>
      <w:proofErr w:type="spellEnd"/>
      <w:r w:rsidRPr="002E33A0">
        <w:rPr>
          <w:bCs/>
        </w:rPr>
        <w:t xml:space="preserve"> 28 d. </w:t>
      </w:r>
      <w:proofErr w:type="spellStart"/>
      <w:r w:rsidRPr="002E33A0">
        <w:rPr>
          <w:bCs/>
        </w:rPr>
        <w:t>įsakymu</w:t>
      </w:r>
      <w:proofErr w:type="spellEnd"/>
      <w:r w:rsidRPr="002E33A0">
        <w:rPr>
          <w:bCs/>
        </w:rPr>
        <w:t xml:space="preserve"> Nr. D1-508 (</w:t>
      </w:r>
      <w:proofErr w:type="spellStart"/>
      <w:r w:rsidRPr="002E33A0">
        <w:rPr>
          <w:bCs/>
        </w:rPr>
        <w:t>Lietuvos</w:t>
      </w:r>
      <w:proofErr w:type="spellEnd"/>
      <w:r w:rsidRPr="002E33A0">
        <w:rPr>
          <w:bCs/>
        </w:rPr>
        <w:t xml:space="preserve"> </w:t>
      </w:r>
      <w:proofErr w:type="spellStart"/>
      <w:r w:rsidRPr="002E33A0">
        <w:rPr>
          <w:bCs/>
        </w:rPr>
        <w:t>Respublikos</w:t>
      </w:r>
      <w:proofErr w:type="spellEnd"/>
      <w:r w:rsidRPr="002E33A0">
        <w:rPr>
          <w:bCs/>
        </w:rPr>
        <w:t xml:space="preserve"> </w:t>
      </w:r>
      <w:proofErr w:type="spellStart"/>
      <w:r w:rsidRPr="002E33A0">
        <w:rPr>
          <w:bCs/>
        </w:rPr>
        <w:t>aplinkos</w:t>
      </w:r>
      <w:proofErr w:type="spellEnd"/>
      <w:r w:rsidRPr="002E33A0">
        <w:rPr>
          <w:bCs/>
        </w:rPr>
        <w:t xml:space="preserve"> </w:t>
      </w:r>
      <w:proofErr w:type="spellStart"/>
      <w:r w:rsidRPr="002E33A0">
        <w:rPr>
          <w:bCs/>
        </w:rPr>
        <w:t>ministro</w:t>
      </w:r>
      <w:proofErr w:type="spellEnd"/>
      <w:r w:rsidRPr="002E33A0">
        <w:rPr>
          <w:bCs/>
        </w:rPr>
        <w:t xml:space="preserve"> 2022 m. </w:t>
      </w:r>
      <w:proofErr w:type="spellStart"/>
      <w:r w:rsidRPr="002E33A0">
        <w:rPr>
          <w:bCs/>
        </w:rPr>
        <w:t>gruodžio</w:t>
      </w:r>
      <w:proofErr w:type="spellEnd"/>
      <w:r w:rsidRPr="002E33A0">
        <w:rPr>
          <w:bCs/>
        </w:rPr>
        <w:t xml:space="preserve"> 13 d. </w:t>
      </w:r>
      <w:proofErr w:type="spellStart"/>
      <w:r w:rsidRPr="002E33A0">
        <w:rPr>
          <w:bCs/>
        </w:rPr>
        <w:t>įsakymo</w:t>
      </w:r>
      <w:proofErr w:type="spellEnd"/>
      <w:r w:rsidRPr="002E33A0">
        <w:rPr>
          <w:bCs/>
        </w:rPr>
        <w:t xml:space="preserve"> Nr. D1-401 </w:t>
      </w:r>
      <w:proofErr w:type="spellStart"/>
      <w:r w:rsidRPr="002E33A0">
        <w:rPr>
          <w:bCs/>
        </w:rPr>
        <w:t>redakcija</w:t>
      </w:r>
      <w:proofErr w:type="spellEnd"/>
      <w:r w:rsidRPr="002E33A0">
        <w:rPr>
          <w:bCs/>
        </w:rPr>
        <w:t>)</w:t>
      </w:r>
      <w:r w:rsidRPr="002E33A0">
        <w:rPr>
          <w:lang w:val="lt-LT"/>
        </w:rPr>
        <w:t xml:space="preserve"> 4.4.4.4 punkte nurodytu aplinkosauginiu principu, nes galimybė komplekto sudedamąją įrangą panaudoti kitame komplekte, esant į pastarąjį komplektą įeinančios įrangos gedimui, užtikrina ilgaamžio produkto įsigijimą ir daugkartinį panaudojimą.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3C5768" w:rsidRDefault="003C5768">
        <w:pPr>
          <w:pStyle w:val="Header"/>
          <w:jc w:val="center"/>
        </w:pPr>
        <w:r>
          <w:fldChar w:fldCharType="begin"/>
        </w:r>
        <w:r>
          <w:instrText xml:space="preserve"> PAGE   \* MERGEFORMAT </w:instrText>
        </w:r>
        <w:r>
          <w:fldChar w:fldCharType="separate"/>
        </w:r>
        <w:r w:rsidR="001F6F2B">
          <w:rPr>
            <w:noProof/>
          </w:rPr>
          <w:t>17</w:t>
        </w:r>
        <w:r>
          <w:rPr>
            <w:noProof/>
          </w:rPr>
          <w:fldChar w:fldCharType="end"/>
        </w:r>
      </w:p>
    </w:sdtContent>
  </w:sdt>
  <w:p w14:paraId="1FB6B24B" w14:textId="77777777" w:rsidR="003C5768" w:rsidRDefault="003C5768"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41E"/>
    <w:multiLevelType w:val="multilevel"/>
    <w:tmpl w:val="5CCED894"/>
    <w:lvl w:ilvl="0">
      <w:start w:val="1"/>
      <w:numFmt w:val="decimal"/>
      <w:lvlText w:val="%1."/>
      <w:lvlJc w:val="left"/>
      <w:pPr>
        <w:ind w:left="131" w:firstLine="720"/>
      </w:pPr>
      <w:rPr>
        <w:rFonts w:hint="default"/>
      </w:rPr>
    </w:lvl>
    <w:lvl w:ilvl="1">
      <w:start w:val="8"/>
      <w:numFmt w:val="lowerLetter"/>
      <w:lvlRestart w:val="0"/>
      <w:isLgl/>
      <w:suff w:val="space"/>
      <w:lvlText w:val="%2."/>
      <w:lvlJc w:val="left"/>
      <w:pPr>
        <w:ind w:left="131" w:firstLine="720"/>
      </w:pPr>
      <w:rPr>
        <w:rFonts w:ascii="Times New Roman" w:hAnsi="Times New Roman" w:cs="Times New Roman" w:hint="default"/>
        <w:b w:val="0"/>
        <w:bCs w:val="0"/>
      </w:rPr>
    </w:lvl>
    <w:lvl w:ilvl="2">
      <w:start w:val="1"/>
      <w:numFmt w:val="lowerRoman"/>
      <w:isLgl/>
      <w:suff w:val="space"/>
      <w:lvlText w:val="%2.%3."/>
      <w:lvlJc w:val="left"/>
      <w:pPr>
        <w:ind w:left="131" w:firstLine="720"/>
      </w:pPr>
      <w:rPr>
        <w:rFonts w:hint="default"/>
      </w:rPr>
    </w:lvl>
    <w:lvl w:ilvl="3">
      <w:start w:val="1"/>
      <w:numFmt w:val="decimal"/>
      <w:isLgl/>
      <w:suff w:val="space"/>
      <w:lvlText w:val="%2.%3.%4."/>
      <w:lvlJc w:val="left"/>
      <w:pPr>
        <w:ind w:left="131" w:firstLine="720"/>
      </w:pPr>
      <w:rPr>
        <w:rFonts w:hint="default"/>
      </w:rPr>
    </w:lvl>
    <w:lvl w:ilvl="4">
      <w:start w:val="1"/>
      <w:numFmt w:val="lowerLetter"/>
      <w:lvlText w:val="%5."/>
      <w:lvlJc w:val="left"/>
      <w:pPr>
        <w:ind w:left="131" w:firstLine="720"/>
      </w:pPr>
      <w:rPr>
        <w:rFonts w:hint="default"/>
      </w:rPr>
    </w:lvl>
    <w:lvl w:ilvl="5">
      <w:start w:val="1"/>
      <w:numFmt w:val="lowerRoman"/>
      <w:lvlText w:val="%6."/>
      <w:lvlJc w:val="right"/>
      <w:pPr>
        <w:ind w:left="131" w:firstLine="720"/>
      </w:pPr>
      <w:rPr>
        <w:rFonts w:hint="default"/>
      </w:rPr>
    </w:lvl>
    <w:lvl w:ilvl="6">
      <w:start w:val="1"/>
      <w:numFmt w:val="decimal"/>
      <w:lvlText w:val="%7."/>
      <w:lvlJc w:val="left"/>
      <w:pPr>
        <w:ind w:left="-306" w:firstLine="720"/>
      </w:pPr>
      <w:rPr>
        <w:rFonts w:hint="default"/>
      </w:rPr>
    </w:lvl>
    <w:lvl w:ilvl="7">
      <w:start w:val="1"/>
      <w:numFmt w:val="lowerLetter"/>
      <w:lvlText w:val="%8."/>
      <w:lvlJc w:val="left"/>
      <w:pPr>
        <w:ind w:left="131" w:firstLine="720"/>
      </w:pPr>
      <w:rPr>
        <w:rFonts w:hint="default"/>
      </w:rPr>
    </w:lvl>
    <w:lvl w:ilvl="8">
      <w:start w:val="1"/>
      <w:numFmt w:val="lowerRoman"/>
      <w:lvlText w:val="%9."/>
      <w:lvlJc w:val="right"/>
      <w:pPr>
        <w:ind w:left="131" w:firstLine="720"/>
      </w:pPr>
      <w:rPr>
        <w:rFonts w:hint="default"/>
      </w:rPr>
    </w:lvl>
  </w:abstractNum>
  <w:abstractNum w:abstractNumId="1" w15:restartNumberingAfterBreak="0">
    <w:nsid w:val="03CB44DD"/>
    <w:multiLevelType w:val="hybridMultilevel"/>
    <w:tmpl w:val="ADB6C16C"/>
    <w:lvl w:ilvl="0" w:tplc="159093FC">
      <w:start w:val="1"/>
      <w:numFmt w:val="decimal"/>
      <w:lvlText w:val="12.%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 w15:restartNumberingAfterBreak="0">
    <w:nsid w:val="05967B32"/>
    <w:multiLevelType w:val="hybridMultilevel"/>
    <w:tmpl w:val="CD74947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 w15:restartNumberingAfterBreak="0">
    <w:nsid w:val="082229BD"/>
    <w:multiLevelType w:val="multilevel"/>
    <w:tmpl w:val="4030E59C"/>
    <w:lvl w:ilvl="0">
      <w:start w:val="1"/>
      <w:numFmt w:val="decimal"/>
      <w:lvlText w:val="%1."/>
      <w:lvlJc w:val="left"/>
      <w:pPr>
        <w:ind w:left="360" w:hanging="360"/>
      </w:pPr>
      <w:rPr>
        <w:rFonts w:hint="default"/>
      </w:rPr>
    </w:lvl>
    <w:lvl w:ilvl="1">
      <w:start w:val="1"/>
      <w:numFmt w:val="decimal"/>
      <w:lvlText w:val="3.%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4" w15:restartNumberingAfterBreak="0">
    <w:nsid w:val="08583D03"/>
    <w:multiLevelType w:val="multilevel"/>
    <w:tmpl w:val="4030E59C"/>
    <w:lvl w:ilvl="0">
      <w:start w:val="1"/>
      <w:numFmt w:val="decimal"/>
      <w:lvlText w:val="%1."/>
      <w:lvlJc w:val="left"/>
      <w:pPr>
        <w:ind w:left="360" w:hanging="360"/>
      </w:pPr>
      <w:rPr>
        <w:rFonts w:hint="default"/>
      </w:rPr>
    </w:lvl>
    <w:lvl w:ilvl="1">
      <w:start w:val="1"/>
      <w:numFmt w:val="decimal"/>
      <w:lvlText w:val="3.%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5" w15:restartNumberingAfterBreak="0">
    <w:nsid w:val="0BE92420"/>
    <w:multiLevelType w:val="hybridMultilevel"/>
    <w:tmpl w:val="5F2EE5BA"/>
    <w:lvl w:ilvl="0" w:tplc="8A043E10">
      <w:start w:val="1"/>
      <w:numFmt w:val="decimal"/>
      <w:lvlText w:val="1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 w15:restartNumberingAfterBreak="0">
    <w:nsid w:val="0C971C66"/>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7" w15:restartNumberingAfterBreak="0">
    <w:nsid w:val="0D0D58A3"/>
    <w:multiLevelType w:val="hybridMultilevel"/>
    <w:tmpl w:val="F4B2F802"/>
    <w:lvl w:ilvl="0" w:tplc="0427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2370967"/>
    <w:multiLevelType w:val="hybridMultilevel"/>
    <w:tmpl w:val="91E68DD0"/>
    <w:lvl w:ilvl="0" w:tplc="FE6E58A2">
      <w:start w:val="1"/>
      <w:numFmt w:val="decimal"/>
      <w:lvlText w:val="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9" w15:restartNumberingAfterBreak="0">
    <w:nsid w:val="145407A8"/>
    <w:multiLevelType w:val="hybridMultilevel"/>
    <w:tmpl w:val="7D56B9D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0" w15:restartNumberingAfterBreak="0">
    <w:nsid w:val="158A0629"/>
    <w:multiLevelType w:val="hybridMultilevel"/>
    <w:tmpl w:val="22488318"/>
    <w:lvl w:ilvl="0" w:tplc="D0469074">
      <w:start w:val="1"/>
      <w:numFmt w:val="decimal"/>
      <w:lvlText w:val="1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1" w15:restartNumberingAfterBreak="0">
    <w:nsid w:val="15D421E4"/>
    <w:multiLevelType w:val="hybridMultilevel"/>
    <w:tmpl w:val="0880991E"/>
    <w:lvl w:ilvl="0" w:tplc="06C0758C">
      <w:start w:val="1"/>
      <w:numFmt w:val="decimal"/>
      <w:lvlText w:val="7.%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2" w15:restartNumberingAfterBreak="0">
    <w:nsid w:val="167F450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3" w15:restartNumberingAfterBreak="0">
    <w:nsid w:val="1BE66BED"/>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4" w15:restartNumberingAfterBreak="0">
    <w:nsid w:val="1C227606"/>
    <w:multiLevelType w:val="hybridMultilevel"/>
    <w:tmpl w:val="0F4AE146"/>
    <w:lvl w:ilvl="0" w:tplc="1BDC3E3C">
      <w:start w:val="1"/>
      <w:numFmt w:val="decimal"/>
      <w:lvlText w:val="9.%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5" w15:restartNumberingAfterBreak="0">
    <w:nsid w:val="1C8A042E"/>
    <w:multiLevelType w:val="hybridMultilevel"/>
    <w:tmpl w:val="4E14D1BA"/>
    <w:lvl w:ilvl="0" w:tplc="8A043E10">
      <w:start w:val="1"/>
      <w:numFmt w:val="decimal"/>
      <w:lvlText w:val="1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6" w15:restartNumberingAfterBreak="0">
    <w:nsid w:val="1E9D2052"/>
    <w:multiLevelType w:val="multilevel"/>
    <w:tmpl w:val="E7984492"/>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rPr>
        <w:rFonts w:hint="default"/>
        <w:b w:val="0"/>
        <w:bCs w:val="0"/>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7" w15:restartNumberingAfterBreak="0">
    <w:nsid w:val="1EFE2AC5"/>
    <w:multiLevelType w:val="hybridMultilevel"/>
    <w:tmpl w:val="7CB6F3BE"/>
    <w:lvl w:ilvl="0" w:tplc="04270011">
      <w:start w:val="1"/>
      <w:numFmt w:val="decimal"/>
      <w:lvlText w:val="%1)"/>
      <w:lvlJc w:val="left"/>
      <w:pPr>
        <w:ind w:left="361" w:hanging="360"/>
      </w:pPr>
      <w:rPr>
        <w:rFonts w:hint="default"/>
      </w:rPr>
    </w:lvl>
    <w:lvl w:ilvl="1" w:tplc="FFFFFFFF">
      <w:start w:val="1"/>
      <w:numFmt w:val="bullet"/>
      <w:lvlText w:val="o"/>
      <w:lvlJc w:val="left"/>
      <w:pPr>
        <w:ind w:left="1081" w:hanging="360"/>
      </w:pPr>
      <w:rPr>
        <w:rFonts w:ascii="Courier New" w:hAnsi="Courier New" w:cs="Courier New" w:hint="default"/>
      </w:rPr>
    </w:lvl>
    <w:lvl w:ilvl="2" w:tplc="FFFFFFFF">
      <w:start w:val="1"/>
      <w:numFmt w:val="bullet"/>
      <w:lvlText w:val=""/>
      <w:lvlJc w:val="left"/>
      <w:pPr>
        <w:ind w:left="1801" w:hanging="360"/>
      </w:pPr>
      <w:rPr>
        <w:rFonts w:ascii="Wingdings" w:hAnsi="Wingdings" w:hint="default"/>
      </w:rPr>
    </w:lvl>
    <w:lvl w:ilvl="3" w:tplc="FFFFFFFF">
      <w:start w:val="1"/>
      <w:numFmt w:val="bullet"/>
      <w:lvlText w:val=""/>
      <w:lvlJc w:val="left"/>
      <w:pPr>
        <w:ind w:left="2521" w:hanging="360"/>
      </w:pPr>
      <w:rPr>
        <w:rFonts w:ascii="Symbol" w:hAnsi="Symbol" w:hint="default"/>
      </w:rPr>
    </w:lvl>
    <w:lvl w:ilvl="4" w:tplc="FFFFFFFF">
      <w:start w:val="1"/>
      <w:numFmt w:val="bullet"/>
      <w:lvlText w:val="o"/>
      <w:lvlJc w:val="left"/>
      <w:pPr>
        <w:ind w:left="3241" w:hanging="360"/>
      </w:pPr>
      <w:rPr>
        <w:rFonts w:ascii="Courier New" w:hAnsi="Courier New" w:cs="Courier New" w:hint="default"/>
      </w:rPr>
    </w:lvl>
    <w:lvl w:ilvl="5" w:tplc="FFFFFFFF">
      <w:start w:val="1"/>
      <w:numFmt w:val="bullet"/>
      <w:lvlText w:val=""/>
      <w:lvlJc w:val="left"/>
      <w:pPr>
        <w:ind w:left="3961" w:hanging="360"/>
      </w:pPr>
      <w:rPr>
        <w:rFonts w:ascii="Wingdings" w:hAnsi="Wingdings" w:hint="default"/>
      </w:rPr>
    </w:lvl>
    <w:lvl w:ilvl="6" w:tplc="FFFFFFFF">
      <w:start w:val="1"/>
      <w:numFmt w:val="bullet"/>
      <w:lvlText w:val=""/>
      <w:lvlJc w:val="left"/>
      <w:pPr>
        <w:ind w:left="4681" w:hanging="360"/>
      </w:pPr>
      <w:rPr>
        <w:rFonts w:ascii="Symbol" w:hAnsi="Symbol" w:hint="default"/>
      </w:rPr>
    </w:lvl>
    <w:lvl w:ilvl="7" w:tplc="FFFFFFFF">
      <w:start w:val="1"/>
      <w:numFmt w:val="bullet"/>
      <w:lvlText w:val="o"/>
      <w:lvlJc w:val="left"/>
      <w:pPr>
        <w:ind w:left="5401" w:hanging="360"/>
      </w:pPr>
      <w:rPr>
        <w:rFonts w:ascii="Courier New" w:hAnsi="Courier New" w:cs="Courier New" w:hint="default"/>
      </w:rPr>
    </w:lvl>
    <w:lvl w:ilvl="8" w:tplc="FFFFFFFF">
      <w:start w:val="1"/>
      <w:numFmt w:val="bullet"/>
      <w:lvlText w:val=""/>
      <w:lvlJc w:val="left"/>
      <w:pPr>
        <w:ind w:left="6121" w:hanging="360"/>
      </w:pPr>
      <w:rPr>
        <w:rFonts w:ascii="Wingdings" w:hAnsi="Wingdings" w:hint="default"/>
      </w:rPr>
    </w:lvl>
  </w:abstractNum>
  <w:abstractNum w:abstractNumId="18" w15:restartNumberingAfterBreak="0">
    <w:nsid w:val="25770BF8"/>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9" w15:restartNumberingAfterBreak="0">
    <w:nsid w:val="265556FD"/>
    <w:multiLevelType w:val="hybridMultilevel"/>
    <w:tmpl w:val="64D4B1DE"/>
    <w:lvl w:ilvl="0" w:tplc="D640E712">
      <w:start w:val="1"/>
      <w:numFmt w:val="decimal"/>
      <w:lvlText w:val="11.%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0" w15:restartNumberingAfterBreak="0">
    <w:nsid w:val="2B9B1B82"/>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1" w15:restartNumberingAfterBreak="0">
    <w:nsid w:val="2BF7706A"/>
    <w:multiLevelType w:val="hybridMultilevel"/>
    <w:tmpl w:val="A3E628DA"/>
    <w:lvl w:ilvl="0" w:tplc="06C0758C">
      <w:start w:val="1"/>
      <w:numFmt w:val="decimal"/>
      <w:lvlText w:val="7.%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2" w15:restartNumberingAfterBreak="0">
    <w:nsid w:val="2DAA05FB"/>
    <w:multiLevelType w:val="hybridMultilevel"/>
    <w:tmpl w:val="2A323110"/>
    <w:lvl w:ilvl="0" w:tplc="C8D8AF06">
      <w:start w:val="1"/>
      <w:numFmt w:val="decimal"/>
      <w:lvlText w:val="8.%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3" w15:restartNumberingAfterBreak="0">
    <w:nsid w:val="2E925E31"/>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4" w15:restartNumberingAfterBreak="0">
    <w:nsid w:val="2FFF0340"/>
    <w:multiLevelType w:val="hybridMultilevel"/>
    <w:tmpl w:val="4328C69E"/>
    <w:lvl w:ilvl="0" w:tplc="C4FC7C24">
      <w:start w:val="1"/>
      <w:numFmt w:val="decimal"/>
      <w:lvlText w:val="10.%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5" w15:restartNumberingAfterBreak="0">
    <w:nsid w:val="327B4E7C"/>
    <w:multiLevelType w:val="multilevel"/>
    <w:tmpl w:val="5CCED894"/>
    <w:lvl w:ilvl="0">
      <w:start w:val="1"/>
      <w:numFmt w:val="decimal"/>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437"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6" w15:restartNumberingAfterBreak="0">
    <w:nsid w:val="32B63725"/>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b w:val="0"/>
        <w:bCs w:val="0"/>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7" w15:restartNumberingAfterBreak="0">
    <w:nsid w:val="33933CC9"/>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8" w15:restartNumberingAfterBreak="0">
    <w:nsid w:val="3412544C"/>
    <w:multiLevelType w:val="hybridMultilevel"/>
    <w:tmpl w:val="E05E0B50"/>
    <w:lvl w:ilvl="0" w:tplc="6DC834A6">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34264C56"/>
    <w:multiLevelType w:val="hybridMultilevel"/>
    <w:tmpl w:val="38A80D5C"/>
    <w:lvl w:ilvl="0" w:tplc="D188E186">
      <w:start w:val="1"/>
      <w:numFmt w:val="decimal"/>
      <w:lvlText w:val="15.%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30" w15:restartNumberingAfterBreak="0">
    <w:nsid w:val="3B420165"/>
    <w:multiLevelType w:val="hybridMultilevel"/>
    <w:tmpl w:val="85300E5C"/>
    <w:lvl w:ilvl="0" w:tplc="1BDC3E3C">
      <w:start w:val="1"/>
      <w:numFmt w:val="decimal"/>
      <w:lvlText w:val="9.%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1" w15:restartNumberingAfterBreak="0">
    <w:nsid w:val="3BBF50AD"/>
    <w:multiLevelType w:val="multilevel"/>
    <w:tmpl w:val="B5AE446E"/>
    <w:lvl w:ilvl="0">
      <w:start w:val="1"/>
      <w:numFmt w:val="decimal"/>
      <w:lvlText w:val="%1."/>
      <w:lvlJc w:val="left"/>
      <w:pPr>
        <w:ind w:left="360" w:hanging="360"/>
      </w:pPr>
      <w:rPr>
        <w:rFonts w:hint="default"/>
      </w:rPr>
    </w:lvl>
    <w:lvl w:ilvl="1">
      <w:start w:val="1"/>
      <w:numFmt w:val="decimal"/>
      <w:lvlText w:val="2.%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2" w15:restartNumberingAfterBreak="0">
    <w:nsid w:val="3D760E8E"/>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3" w15:restartNumberingAfterBreak="0">
    <w:nsid w:val="3F671D71"/>
    <w:multiLevelType w:val="hybridMultilevel"/>
    <w:tmpl w:val="386277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1D845AF"/>
    <w:multiLevelType w:val="hybridMultilevel"/>
    <w:tmpl w:val="9F842ABC"/>
    <w:lvl w:ilvl="0" w:tplc="FE6E58A2">
      <w:start w:val="1"/>
      <w:numFmt w:val="decimal"/>
      <w:lvlText w:val="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5" w15:restartNumberingAfterBreak="0">
    <w:nsid w:val="430A2908"/>
    <w:multiLevelType w:val="hybridMultilevel"/>
    <w:tmpl w:val="B008AC4A"/>
    <w:lvl w:ilvl="0" w:tplc="F844FB3E">
      <w:start w:val="1"/>
      <w:numFmt w:val="decimal"/>
      <w:lvlText w:val="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6" w15:restartNumberingAfterBreak="0">
    <w:nsid w:val="434867CA"/>
    <w:multiLevelType w:val="hybridMultilevel"/>
    <w:tmpl w:val="5FE09E8A"/>
    <w:lvl w:ilvl="0" w:tplc="159093FC">
      <w:start w:val="1"/>
      <w:numFmt w:val="decimal"/>
      <w:lvlText w:val="12.%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7" w15:restartNumberingAfterBreak="0">
    <w:nsid w:val="43BD6FB6"/>
    <w:multiLevelType w:val="hybridMultilevel"/>
    <w:tmpl w:val="1D906436"/>
    <w:lvl w:ilvl="0" w:tplc="1EFE71EA">
      <w:start w:val="1"/>
      <w:numFmt w:val="decimal"/>
      <w:lvlText w:val="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8" w15:restartNumberingAfterBreak="0">
    <w:nsid w:val="44292224"/>
    <w:multiLevelType w:val="multilevel"/>
    <w:tmpl w:val="1812C056"/>
    <w:lvl w:ilvl="0">
      <w:start w:val="1"/>
      <w:numFmt w:val="decimal"/>
      <w:lvlText w:val="%1."/>
      <w:lvlJc w:val="left"/>
      <w:pPr>
        <w:ind w:left="360" w:hanging="360"/>
      </w:pPr>
      <w:rPr>
        <w:rFonts w:hint="default"/>
      </w:rPr>
    </w:lvl>
    <w:lvl w:ilvl="1">
      <w:start w:val="1"/>
      <w:numFmt w:val="decimal"/>
      <w:lvlText w:val="3.%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9" w15:restartNumberingAfterBreak="0">
    <w:nsid w:val="46B00C66"/>
    <w:multiLevelType w:val="hybridMultilevel"/>
    <w:tmpl w:val="A3CEC2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492D04E2"/>
    <w:multiLevelType w:val="hybridMultilevel"/>
    <w:tmpl w:val="497A625C"/>
    <w:lvl w:ilvl="0" w:tplc="6D387BB8">
      <w:start w:val="1"/>
      <w:numFmt w:val="decimal"/>
      <w:lvlText w:val="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1" w15:restartNumberingAfterBreak="0">
    <w:nsid w:val="4C2E4D04"/>
    <w:multiLevelType w:val="hybridMultilevel"/>
    <w:tmpl w:val="3C3053FC"/>
    <w:lvl w:ilvl="0" w:tplc="F844FB3E">
      <w:start w:val="1"/>
      <w:numFmt w:val="decimal"/>
      <w:lvlText w:val="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2" w15:restartNumberingAfterBreak="0">
    <w:nsid w:val="4EDF01A0"/>
    <w:multiLevelType w:val="hybridMultilevel"/>
    <w:tmpl w:val="CD74947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3" w15:restartNumberingAfterBreak="0">
    <w:nsid w:val="51A902DE"/>
    <w:multiLevelType w:val="hybridMultilevel"/>
    <w:tmpl w:val="E05E0B50"/>
    <w:lvl w:ilvl="0" w:tplc="6DC834A6">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4"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45" w15:restartNumberingAfterBreak="0">
    <w:nsid w:val="58B269CC"/>
    <w:multiLevelType w:val="hybridMultilevel"/>
    <w:tmpl w:val="F5C4ED3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A8E3B29"/>
    <w:multiLevelType w:val="hybridMultilevel"/>
    <w:tmpl w:val="3C3053FC"/>
    <w:lvl w:ilvl="0" w:tplc="F844FB3E">
      <w:start w:val="1"/>
      <w:numFmt w:val="decimal"/>
      <w:lvlText w:val="4.%1."/>
      <w:lvlJc w:val="center"/>
      <w:pPr>
        <w:ind w:left="360" w:hanging="360"/>
      </w:pPr>
      <w:rPr>
        <w:rFonts w:hint="default"/>
      </w:rPr>
    </w:lvl>
    <w:lvl w:ilvl="1" w:tplc="04270019" w:tentative="1">
      <w:start w:val="1"/>
      <w:numFmt w:val="lowerLetter"/>
      <w:lvlText w:val="%2."/>
      <w:lvlJc w:val="left"/>
      <w:pPr>
        <w:ind w:left="646" w:hanging="360"/>
      </w:pPr>
    </w:lvl>
    <w:lvl w:ilvl="2" w:tplc="0427001B" w:tentative="1">
      <w:start w:val="1"/>
      <w:numFmt w:val="lowerRoman"/>
      <w:lvlText w:val="%3."/>
      <w:lvlJc w:val="right"/>
      <w:pPr>
        <w:ind w:left="1366" w:hanging="180"/>
      </w:pPr>
    </w:lvl>
    <w:lvl w:ilvl="3" w:tplc="0427000F" w:tentative="1">
      <w:start w:val="1"/>
      <w:numFmt w:val="decimal"/>
      <w:lvlText w:val="%4."/>
      <w:lvlJc w:val="left"/>
      <w:pPr>
        <w:ind w:left="2086" w:hanging="360"/>
      </w:pPr>
    </w:lvl>
    <w:lvl w:ilvl="4" w:tplc="04270019" w:tentative="1">
      <w:start w:val="1"/>
      <w:numFmt w:val="lowerLetter"/>
      <w:lvlText w:val="%5."/>
      <w:lvlJc w:val="left"/>
      <w:pPr>
        <w:ind w:left="2806" w:hanging="360"/>
      </w:pPr>
    </w:lvl>
    <w:lvl w:ilvl="5" w:tplc="0427001B" w:tentative="1">
      <w:start w:val="1"/>
      <w:numFmt w:val="lowerRoman"/>
      <w:lvlText w:val="%6."/>
      <w:lvlJc w:val="right"/>
      <w:pPr>
        <w:ind w:left="3526" w:hanging="180"/>
      </w:pPr>
    </w:lvl>
    <w:lvl w:ilvl="6" w:tplc="0427000F" w:tentative="1">
      <w:start w:val="1"/>
      <w:numFmt w:val="decimal"/>
      <w:lvlText w:val="%7."/>
      <w:lvlJc w:val="left"/>
      <w:pPr>
        <w:ind w:left="4246" w:hanging="360"/>
      </w:pPr>
    </w:lvl>
    <w:lvl w:ilvl="7" w:tplc="04270019" w:tentative="1">
      <w:start w:val="1"/>
      <w:numFmt w:val="lowerLetter"/>
      <w:lvlText w:val="%8."/>
      <w:lvlJc w:val="left"/>
      <w:pPr>
        <w:ind w:left="4966" w:hanging="360"/>
      </w:pPr>
    </w:lvl>
    <w:lvl w:ilvl="8" w:tplc="0427001B" w:tentative="1">
      <w:start w:val="1"/>
      <w:numFmt w:val="lowerRoman"/>
      <w:lvlText w:val="%9."/>
      <w:lvlJc w:val="right"/>
      <w:pPr>
        <w:ind w:left="5686" w:hanging="180"/>
      </w:pPr>
    </w:lvl>
  </w:abstractNum>
  <w:abstractNum w:abstractNumId="47" w15:restartNumberingAfterBreak="0">
    <w:nsid w:val="5B5923C9"/>
    <w:multiLevelType w:val="hybridMultilevel"/>
    <w:tmpl w:val="9192F8EA"/>
    <w:lvl w:ilvl="0" w:tplc="D188E186">
      <w:start w:val="1"/>
      <w:numFmt w:val="decimal"/>
      <w:lvlText w:val="1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8" w15:restartNumberingAfterBreak="0">
    <w:nsid w:val="5C5C07C1"/>
    <w:multiLevelType w:val="multilevel"/>
    <w:tmpl w:val="F5487D84"/>
    <w:lvl w:ilvl="0">
      <w:start w:val="1"/>
      <w:numFmt w:val="decimal"/>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49" w15:restartNumberingAfterBreak="0">
    <w:nsid w:val="5CFC0383"/>
    <w:multiLevelType w:val="hybridMultilevel"/>
    <w:tmpl w:val="E79A97F0"/>
    <w:lvl w:ilvl="0" w:tplc="5FF00AEC">
      <w:start w:val="1"/>
      <w:numFmt w:val="decimal"/>
      <w:lvlText w:val="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F0373E"/>
    <w:multiLevelType w:val="multilevel"/>
    <w:tmpl w:val="A3FC7AA2"/>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51" w15:restartNumberingAfterBreak="0">
    <w:nsid w:val="60851D3A"/>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52" w15:restartNumberingAfterBreak="0">
    <w:nsid w:val="62290516"/>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53" w15:restartNumberingAfterBreak="0">
    <w:nsid w:val="64B304AF"/>
    <w:multiLevelType w:val="multilevel"/>
    <w:tmpl w:val="89F2A5C8"/>
    <w:lvl w:ilvl="0">
      <w:start w:val="1"/>
      <w:numFmt w:val="decimal"/>
      <w:lvlText w:val="%1."/>
      <w:lvlJc w:val="left"/>
      <w:pPr>
        <w:ind w:left="360" w:hanging="360"/>
      </w:pPr>
      <w:rPr>
        <w:rFonts w:hint="default"/>
      </w:rPr>
    </w:lvl>
    <w:lvl w:ilvl="1">
      <w:start w:val="1"/>
      <w:numFmt w:val="decimal"/>
      <w:lvlText w:val="2.%2."/>
      <w:lvlJc w:val="center"/>
      <w:pPr>
        <w:ind w:left="757"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54" w15:restartNumberingAfterBreak="0">
    <w:nsid w:val="64BD66A9"/>
    <w:multiLevelType w:val="hybridMultilevel"/>
    <w:tmpl w:val="E1E4A1A8"/>
    <w:lvl w:ilvl="0" w:tplc="C4FC7C24">
      <w:start w:val="1"/>
      <w:numFmt w:val="decimal"/>
      <w:lvlText w:val="10.%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55" w15:restartNumberingAfterBreak="0">
    <w:nsid w:val="669A6564"/>
    <w:multiLevelType w:val="multilevel"/>
    <w:tmpl w:val="0A56D470"/>
    <w:lvl w:ilvl="0">
      <w:start w:val="4"/>
      <w:numFmt w:val="decimal"/>
      <w:lvlText w:val="%1."/>
      <w:lvlJc w:val="left"/>
      <w:pPr>
        <w:ind w:left="360" w:hanging="360"/>
      </w:pPr>
      <w:rPr>
        <w:rFonts w:hint="default"/>
      </w:rPr>
    </w:lvl>
    <w:lvl w:ilvl="1">
      <w:start w:val="1"/>
      <w:numFmt w:val="decimal"/>
      <w:lvlText w:val="2.%2."/>
      <w:lvlJc w:val="center"/>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71B3567"/>
    <w:multiLevelType w:val="multilevel"/>
    <w:tmpl w:val="9A52AF40"/>
    <w:lvl w:ilvl="0">
      <w:start w:val="1"/>
      <w:numFmt w:val="decimal"/>
      <w:lvlText w:val="%1."/>
      <w:lvlJc w:val="left"/>
      <w:pPr>
        <w:ind w:left="360" w:hanging="360"/>
      </w:pPr>
      <w:rPr>
        <w:rFonts w:hint="default"/>
      </w:rPr>
    </w:lvl>
    <w:lvl w:ilvl="1">
      <w:start w:val="1"/>
      <w:numFmt w:val="decimal"/>
      <w:lvlText w:val="2.%2."/>
      <w:lvlJc w:val="center"/>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58" w15:restartNumberingAfterBreak="0">
    <w:nsid w:val="69CC0739"/>
    <w:multiLevelType w:val="hybridMultilevel"/>
    <w:tmpl w:val="5CE4F2EC"/>
    <w:lvl w:ilvl="0" w:tplc="D640E712">
      <w:start w:val="1"/>
      <w:numFmt w:val="decimal"/>
      <w:lvlText w:val="11.%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59" w15:restartNumberingAfterBreak="0">
    <w:nsid w:val="6A0D4FC5"/>
    <w:multiLevelType w:val="hybridMultilevel"/>
    <w:tmpl w:val="49DA8218"/>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60" w15:restartNumberingAfterBreak="0">
    <w:nsid w:val="71E82247"/>
    <w:multiLevelType w:val="hybridMultilevel"/>
    <w:tmpl w:val="A65246F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1" w15:restartNumberingAfterBreak="0">
    <w:nsid w:val="740C306E"/>
    <w:multiLevelType w:val="hybridMultilevel"/>
    <w:tmpl w:val="8CF64308"/>
    <w:lvl w:ilvl="0" w:tplc="C8D8AF06">
      <w:start w:val="1"/>
      <w:numFmt w:val="decimal"/>
      <w:lvlText w:val="8.%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2" w15:restartNumberingAfterBreak="0">
    <w:nsid w:val="75192463"/>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63" w15:restartNumberingAfterBreak="0">
    <w:nsid w:val="7AB250A1"/>
    <w:multiLevelType w:val="hybridMultilevel"/>
    <w:tmpl w:val="3342F52A"/>
    <w:lvl w:ilvl="0" w:tplc="D0469074">
      <w:start w:val="1"/>
      <w:numFmt w:val="decimal"/>
      <w:lvlText w:val="1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4" w15:restartNumberingAfterBreak="0">
    <w:nsid w:val="7CA110DE"/>
    <w:multiLevelType w:val="hybridMultilevel"/>
    <w:tmpl w:val="9B044F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E402A6B"/>
    <w:multiLevelType w:val="hybridMultilevel"/>
    <w:tmpl w:val="497A625C"/>
    <w:lvl w:ilvl="0" w:tplc="FFFFFFFF">
      <w:start w:val="1"/>
      <w:numFmt w:val="decimal"/>
      <w:lvlText w:val="3.%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66" w15:restartNumberingAfterBreak="0">
    <w:nsid w:val="7E5A2703"/>
    <w:multiLevelType w:val="hybridMultilevel"/>
    <w:tmpl w:val="8A00C958"/>
    <w:lvl w:ilvl="0" w:tplc="1A162C30">
      <w:start w:val="1"/>
      <w:numFmt w:val="decimal"/>
      <w:lvlText w:val="1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7" w15:restartNumberingAfterBreak="0">
    <w:nsid w:val="7F203511"/>
    <w:multiLevelType w:val="multilevel"/>
    <w:tmpl w:val="90FC8B42"/>
    <w:lvl w:ilvl="0">
      <w:start w:val="1"/>
      <w:numFmt w:val="decimal"/>
      <w:lvlText w:val="3.%1."/>
      <w:lvlJc w:val="center"/>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437"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num w:numId="1" w16cid:durableId="6036539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9658637">
    <w:abstractNumId w:val="16"/>
  </w:num>
  <w:num w:numId="3" w16cid:durableId="217399558">
    <w:abstractNumId w:val="12"/>
  </w:num>
  <w:num w:numId="4" w16cid:durableId="366806300">
    <w:abstractNumId w:val="57"/>
  </w:num>
  <w:num w:numId="5" w16cid:durableId="2094282097">
    <w:abstractNumId w:val="43"/>
  </w:num>
  <w:num w:numId="6" w16cid:durableId="666059738">
    <w:abstractNumId w:val="13"/>
  </w:num>
  <w:num w:numId="7" w16cid:durableId="871185781">
    <w:abstractNumId w:val="50"/>
  </w:num>
  <w:num w:numId="8" w16cid:durableId="1367486611">
    <w:abstractNumId w:val="40"/>
  </w:num>
  <w:num w:numId="9" w16cid:durableId="1932007477">
    <w:abstractNumId w:val="41"/>
  </w:num>
  <w:num w:numId="10" w16cid:durableId="909077230">
    <w:abstractNumId w:val="34"/>
  </w:num>
  <w:num w:numId="11" w16cid:durableId="999844829">
    <w:abstractNumId w:val="2"/>
  </w:num>
  <w:num w:numId="12" w16cid:durableId="250968005">
    <w:abstractNumId w:val="11"/>
  </w:num>
  <w:num w:numId="13" w16cid:durableId="1109354049">
    <w:abstractNumId w:val="22"/>
  </w:num>
  <w:num w:numId="14" w16cid:durableId="1468011360">
    <w:abstractNumId w:val="14"/>
  </w:num>
  <w:num w:numId="15" w16cid:durableId="339238666">
    <w:abstractNumId w:val="54"/>
  </w:num>
  <w:num w:numId="16" w16cid:durableId="1932006738">
    <w:abstractNumId w:val="19"/>
  </w:num>
  <w:num w:numId="17" w16cid:durableId="1141537429">
    <w:abstractNumId w:val="1"/>
  </w:num>
  <w:num w:numId="18" w16cid:durableId="1300459073">
    <w:abstractNumId w:val="10"/>
  </w:num>
  <w:num w:numId="19" w16cid:durableId="812870854">
    <w:abstractNumId w:val="5"/>
  </w:num>
  <w:num w:numId="20" w16cid:durableId="855311851">
    <w:abstractNumId w:val="47"/>
  </w:num>
  <w:num w:numId="21" w16cid:durableId="1837303446">
    <w:abstractNumId w:val="56"/>
  </w:num>
  <w:num w:numId="22" w16cid:durableId="1649742869">
    <w:abstractNumId w:val="15"/>
  </w:num>
  <w:num w:numId="23" w16cid:durableId="1216696827">
    <w:abstractNumId w:val="62"/>
  </w:num>
  <w:num w:numId="24" w16cid:durableId="336660650">
    <w:abstractNumId w:val="64"/>
  </w:num>
  <w:num w:numId="25" w16cid:durableId="807432353">
    <w:abstractNumId w:val="53"/>
  </w:num>
  <w:num w:numId="26" w16cid:durableId="1147286518">
    <w:abstractNumId w:val="32"/>
  </w:num>
  <w:num w:numId="27" w16cid:durableId="1822236250">
    <w:abstractNumId w:val="3"/>
  </w:num>
  <w:num w:numId="28" w16cid:durableId="1323849856">
    <w:abstractNumId w:val="0"/>
  </w:num>
  <w:num w:numId="29" w16cid:durableId="655455860">
    <w:abstractNumId w:val="27"/>
  </w:num>
  <w:num w:numId="30" w16cid:durableId="593132885">
    <w:abstractNumId w:val="28"/>
  </w:num>
  <w:num w:numId="31" w16cid:durableId="1379235289">
    <w:abstractNumId w:val="37"/>
  </w:num>
  <w:num w:numId="32" w16cid:durableId="792097564">
    <w:abstractNumId w:val="46"/>
  </w:num>
  <w:num w:numId="33" w16cid:durableId="1306619219">
    <w:abstractNumId w:val="35"/>
  </w:num>
  <w:num w:numId="34" w16cid:durableId="2044861023">
    <w:abstractNumId w:val="42"/>
  </w:num>
  <w:num w:numId="35" w16cid:durableId="788740884">
    <w:abstractNumId w:val="8"/>
  </w:num>
  <w:num w:numId="36" w16cid:durableId="1455100064">
    <w:abstractNumId w:val="60"/>
  </w:num>
  <w:num w:numId="37" w16cid:durableId="1765223482">
    <w:abstractNumId w:val="21"/>
  </w:num>
  <w:num w:numId="38" w16cid:durableId="1354309775">
    <w:abstractNumId w:val="61"/>
  </w:num>
  <w:num w:numId="39" w16cid:durableId="346716822">
    <w:abstractNumId w:val="30"/>
  </w:num>
  <w:num w:numId="40" w16cid:durableId="90593565">
    <w:abstractNumId w:val="24"/>
  </w:num>
  <w:num w:numId="41" w16cid:durableId="1196649748">
    <w:abstractNumId w:val="58"/>
  </w:num>
  <w:num w:numId="42" w16cid:durableId="369767711">
    <w:abstractNumId w:val="36"/>
  </w:num>
  <w:num w:numId="43" w16cid:durableId="2004041028">
    <w:abstractNumId w:val="63"/>
  </w:num>
  <w:num w:numId="44" w16cid:durableId="1805809790">
    <w:abstractNumId w:val="66"/>
  </w:num>
  <w:num w:numId="45" w16cid:durableId="899287083">
    <w:abstractNumId w:val="52"/>
  </w:num>
  <w:num w:numId="46" w16cid:durableId="791900631">
    <w:abstractNumId w:val="6"/>
  </w:num>
  <w:num w:numId="47" w16cid:durableId="194008439">
    <w:abstractNumId w:val="49"/>
  </w:num>
  <w:num w:numId="48" w16cid:durableId="1826506787">
    <w:abstractNumId w:val="59"/>
  </w:num>
  <w:num w:numId="49" w16cid:durableId="1402483671">
    <w:abstractNumId w:val="44"/>
  </w:num>
  <w:num w:numId="50" w16cid:durableId="1911454803">
    <w:abstractNumId w:val="33"/>
  </w:num>
  <w:num w:numId="51" w16cid:durableId="1274435004">
    <w:abstractNumId w:val="39"/>
  </w:num>
  <w:num w:numId="52" w16cid:durableId="100759313">
    <w:abstractNumId w:val="18"/>
  </w:num>
  <w:num w:numId="53" w16cid:durableId="1742630871">
    <w:abstractNumId w:val="9"/>
  </w:num>
  <w:num w:numId="54" w16cid:durableId="251206529">
    <w:abstractNumId w:val="51"/>
  </w:num>
  <w:num w:numId="55" w16cid:durableId="2147119949">
    <w:abstractNumId w:val="20"/>
  </w:num>
  <w:num w:numId="56" w16cid:durableId="1029143944">
    <w:abstractNumId w:val="23"/>
  </w:num>
  <w:num w:numId="57" w16cid:durableId="1106003490">
    <w:abstractNumId w:val="48"/>
  </w:num>
  <w:num w:numId="58" w16cid:durableId="265692927">
    <w:abstractNumId w:val="26"/>
  </w:num>
  <w:num w:numId="59" w16cid:durableId="220555081">
    <w:abstractNumId w:val="65"/>
  </w:num>
  <w:num w:numId="60" w16cid:durableId="1601256202">
    <w:abstractNumId w:val="25"/>
  </w:num>
  <w:num w:numId="61" w16cid:durableId="202862314">
    <w:abstractNumId w:val="67"/>
  </w:num>
  <w:num w:numId="62" w16cid:durableId="798643618">
    <w:abstractNumId w:val="55"/>
  </w:num>
  <w:num w:numId="63" w16cid:durableId="980428595">
    <w:abstractNumId w:val="29"/>
  </w:num>
  <w:num w:numId="64" w16cid:durableId="1226798650">
    <w:abstractNumId w:val="31"/>
  </w:num>
  <w:num w:numId="65" w16cid:durableId="1715499776">
    <w:abstractNumId w:val="38"/>
  </w:num>
  <w:num w:numId="66" w16cid:durableId="1643120508">
    <w:abstractNumId w:val="4"/>
  </w:num>
  <w:num w:numId="67" w16cid:durableId="1258447113">
    <w:abstractNumId w:val="45"/>
  </w:num>
  <w:num w:numId="68" w16cid:durableId="837116080">
    <w:abstractNumId w:val="7"/>
  </w:num>
  <w:num w:numId="69" w16cid:durableId="100803744">
    <w:abstractNumId w:val="1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40B9"/>
    <w:rsid w:val="000047D5"/>
    <w:rsid w:val="00014106"/>
    <w:rsid w:val="000246C7"/>
    <w:rsid w:val="00025959"/>
    <w:rsid w:val="00025FA0"/>
    <w:rsid w:val="0003094A"/>
    <w:rsid w:val="000333F2"/>
    <w:rsid w:val="00033DC2"/>
    <w:rsid w:val="00034EC8"/>
    <w:rsid w:val="00037347"/>
    <w:rsid w:val="00037B6B"/>
    <w:rsid w:val="000412BC"/>
    <w:rsid w:val="0004195F"/>
    <w:rsid w:val="000478BF"/>
    <w:rsid w:val="00047A99"/>
    <w:rsid w:val="000525F7"/>
    <w:rsid w:val="000608C1"/>
    <w:rsid w:val="00060FCA"/>
    <w:rsid w:val="000654F3"/>
    <w:rsid w:val="00070DD5"/>
    <w:rsid w:val="00073055"/>
    <w:rsid w:val="000735F6"/>
    <w:rsid w:val="00074656"/>
    <w:rsid w:val="000773CF"/>
    <w:rsid w:val="000777E4"/>
    <w:rsid w:val="0008055D"/>
    <w:rsid w:val="00082FA9"/>
    <w:rsid w:val="000834B4"/>
    <w:rsid w:val="00084D4A"/>
    <w:rsid w:val="000867F9"/>
    <w:rsid w:val="00086CD1"/>
    <w:rsid w:val="000875C8"/>
    <w:rsid w:val="00087A19"/>
    <w:rsid w:val="00090A3C"/>
    <w:rsid w:val="00091835"/>
    <w:rsid w:val="000928C5"/>
    <w:rsid w:val="00094368"/>
    <w:rsid w:val="000944B0"/>
    <w:rsid w:val="00095DA9"/>
    <w:rsid w:val="000973A1"/>
    <w:rsid w:val="000A0649"/>
    <w:rsid w:val="000A3A5F"/>
    <w:rsid w:val="000A7A7B"/>
    <w:rsid w:val="000B3567"/>
    <w:rsid w:val="000B3F3E"/>
    <w:rsid w:val="000B6D35"/>
    <w:rsid w:val="000C10AE"/>
    <w:rsid w:val="000C23EC"/>
    <w:rsid w:val="000C5C38"/>
    <w:rsid w:val="000D0B80"/>
    <w:rsid w:val="000D2AA4"/>
    <w:rsid w:val="000D2F28"/>
    <w:rsid w:val="000D4194"/>
    <w:rsid w:val="000D5719"/>
    <w:rsid w:val="000D5B6A"/>
    <w:rsid w:val="000D683B"/>
    <w:rsid w:val="000D7252"/>
    <w:rsid w:val="000E0882"/>
    <w:rsid w:val="000E41FC"/>
    <w:rsid w:val="000E4626"/>
    <w:rsid w:val="000E57ED"/>
    <w:rsid w:val="000F08F8"/>
    <w:rsid w:val="000F29C1"/>
    <w:rsid w:val="000F374D"/>
    <w:rsid w:val="000F6BBC"/>
    <w:rsid w:val="00102D13"/>
    <w:rsid w:val="001048D3"/>
    <w:rsid w:val="00105EC4"/>
    <w:rsid w:val="0010652A"/>
    <w:rsid w:val="00107053"/>
    <w:rsid w:val="00107116"/>
    <w:rsid w:val="00110CA5"/>
    <w:rsid w:val="0011116D"/>
    <w:rsid w:val="0011191A"/>
    <w:rsid w:val="00117409"/>
    <w:rsid w:val="001174F0"/>
    <w:rsid w:val="0011797D"/>
    <w:rsid w:val="00124AEE"/>
    <w:rsid w:val="00125D69"/>
    <w:rsid w:val="00135C6C"/>
    <w:rsid w:val="0013616F"/>
    <w:rsid w:val="00143B1F"/>
    <w:rsid w:val="0014536F"/>
    <w:rsid w:val="001477B1"/>
    <w:rsid w:val="0015506D"/>
    <w:rsid w:val="001552E6"/>
    <w:rsid w:val="0016140F"/>
    <w:rsid w:val="00163F2A"/>
    <w:rsid w:val="001657A4"/>
    <w:rsid w:val="00166F61"/>
    <w:rsid w:val="00172590"/>
    <w:rsid w:val="001727FF"/>
    <w:rsid w:val="001738EC"/>
    <w:rsid w:val="00180283"/>
    <w:rsid w:val="00186DE9"/>
    <w:rsid w:val="00186E96"/>
    <w:rsid w:val="00195DE5"/>
    <w:rsid w:val="001A0A93"/>
    <w:rsid w:val="001C245F"/>
    <w:rsid w:val="001C251C"/>
    <w:rsid w:val="001C562C"/>
    <w:rsid w:val="001C602F"/>
    <w:rsid w:val="001C6804"/>
    <w:rsid w:val="001C6A85"/>
    <w:rsid w:val="001D360A"/>
    <w:rsid w:val="001D5D4B"/>
    <w:rsid w:val="001D75F4"/>
    <w:rsid w:val="001E06A1"/>
    <w:rsid w:val="001E31F5"/>
    <w:rsid w:val="001E47D1"/>
    <w:rsid w:val="001E49C6"/>
    <w:rsid w:val="001E6D5A"/>
    <w:rsid w:val="001E714D"/>
    <w:rsid w:val="001F02DF"/>
    <w:rsid w:val="001F0529"/>
    <w:rsid w:val="001F3E50"/>
    <w:rsid w:val="001F69B7"/>
    <w:rsid w:val="001F6B95"/>
    <w:rsid w:val="001F6F2B"/>
    <w:rsid w:val="00202830"/>
    <w:rsid w:val="00210F3C"/>
    <w:rsid w:val="00215944"/>
    <w:rsid w:val="002174ED"/>
    <w:rsid w:val="00221614"/>
    <w:rsid w:val="00225414"/>
    <w:rsid w:val="0022563F"/>
    <w:rsid w:val="00226FDB"/>
    <w:rsid w:val="00231A07"/>
    <w:rsid w:val="002347B4"/>
    <w:rsid w:val="00236646"/>
    <w:rsid w:val="002459E3"/>
    <w:rsid w:val="00246A18"/>
    <w:rsid w:val="00255E1F"/>
    <w:rsid w:val="002564A0"/>
    <w:rsid w:val="00257910"/>
    <w:rsid w:val="002602CB"/>
    <w:rsid w:val="00260B51"/>
    <w:rsid w:val="00262682"/>
    <w:rsid w:val="00270EA9"/>
    <w:rsid w:val="002726AB"/>
    <w:rsid w:val="0027551F"/>
    <w:rsid w:val="00275A95"/>
    <w:rsid w:val="00285B18"/>
    <w:rsid w:val="00286727"/>
    <w:rsid w:val="00290C62"/>
    <w:rsid w:val="00294F39"/>
    <w:rsid w:val="002971CB"/>
    <w:rsid w:val="00297DC3"/>
    <w:rsid w:val="002A1B75"/>
    <w:rsid w:val="002A1EE7"/>
    <w:rsid w:val="002A48C2"/>
    <w:rsid w:val="002A4DC6"/>
    <w:rsid w:val="002A4E8E"/>
    <w:rsid w:val="002A543D"/>
    <w:rsid w:val="002B0554"/>
    <w:rsid w:val="002B76A8"/>
    <w:rsid w:val="002C0426"/>
    <w:rsid w:val="002C0C07"/>
    <w:rsid w:val="002C15E4"/>
    <w:rsid w:val="002C2FCD"/>
    <w:rsid w:val="002C6575"/>
    <w:rsid w:val="002D05A9"/>
    <w:rsid w:val="002D1F43"/>
    <w:rsid w:val="002D3CD1"/>
    <w:rsid w:val="002D73BC"/>
    <w:rsid w:val="002E05F8"/>
    <w:rsid w:val="002E2351"/>
    <w:rsid w:val="002E33A0"/>
    <w:rsid w:val="002E5D46"/>
    <w:rsid w:val="002F3AA6"/>
    <w:rsid w:val="002F4876"/>
    <w:rsid w:val="002F695A"/>
    <w:rsid w:val="002F6A63"/>
    <w:rsid w:val="003055E0"/>
    <w:rsid w:val="00307F2E"/>
    <w:rsid w:val="00311394"/>
    <w:rsid w:val="00311464"/>
    <w:rsid w:val="003132F8"/>
    <w:rsid w:val="00313F99"/>
    <w:rsid w:val="0031478D"/>
    <w:rsid w:val="00321936"/>
    <w:rsid w:val="00321E0D"/>
    <w:rsid w:val="00323DE2"/>
    <w:rsid w:val="00327070"/>
    <w:rsid w:val="00327EDD"/>
    <w:rsid w:val="003304D8"/>
    <w:rsid w:val="00333245"/>
    <w:rsid w:val="0033332C"/>
    <w:rsid w:val="00335AA2"/>
    <w:rsid w:val="00337031"/>
    <w:rsid w:val="00342914"/>
    <w:rsid w:val="00345A72"/>
    <w:rsid w:val="00345B19"/>
    <w:rsid w:val="00347C93"/>
    <w:rsid w:val="003510D1"/>
    <w:rsid w:val="00351F41"/>
    <w:rsid w:val="00353950"/>
    <w:rsid w:val="00353C24"/>
    <w:rsid w:val="00353E06"/>
    <w:rsid w:val="0035507B"/>
    <w:rsid w:val="00355500"/>
    <w:rsid w:val="00357322"/>
    <w:rsid w:val="003579B6"/>
    <w:rsid w:val="00364C16"/>
    <w:rsid w:val="003650B1"/>
    <w:rsid w:val="00365302"/>
    <w:rsid w:val="003674F3"/>
    <w:rsid w:val="00371D75"/>
    <w:rsid w:val="00373EED"/>
    <w:rsid w:val="00374AD0"/>
    <w:rsid w:val="00375A4C"/>
    <w:rsid w:val="00376C0F"/>
    <w:rsid w:val="00380DB0"/>
    <w:rsid w:val="00382973"/>
    <w:rsid w:val="00386302"/>
    <w:rsid w:val="0039290D"/>
    <w:rsid w:val="003A0A77"/>
    <w:rsid w:val="003A1B00"/>
    <w:rsid w:val="003A23E5"/>
    <w:rsid w:val="003A5179"/>
    <w:rsid w:val="003A5940"/>
    <w:rsid w:val="003A753E"/>
    <w:rsid w:val="003B60D0"/>
    <w:rsid w:val="003B64B3"/>
    <w:rsid w:val="003B65C0"/>
    <w:rsid w:val="003C1865"/>
    <w:rsid w:val="003C2398"/>
    <w:rsid w:val="003C5768"/>
    <w:rsid w:val="003D005D"/>
    <w:rsid w:val="003D1F67"/>
    <w:rsid w:val="003E0540"/>
    <w:rsid w:val="003E14AF"/>
    <w:rsid w:val="003E314C"/>
    <w:rsid w:val="003E5465"/>
    <w:rsid w:val="003F145A"/>
    <w:rsid w:val="003F1E3C"/>
    <w:rsid w:val="003F28A2"/>
    <w:rsid w:val="003F3BD5"/>
    <w:rsid w:val="00401161"/>
    <w:rsid w:val="0040215C"/>
    <w:rsid w:val="00410DED"/>
    <w:rsid w:val="0041212A"/>
    <w:rsid w:val="00412D19"/>
    <w:rsid w:val="00416FC1"/>
    <w:rsid w:val="00421412"/>
    <w:rsid w:val="00425B91"/>
    <w:rsid w:val="00425E94"/>
    <w:rsid w:val="00427FB3"/>
    <w:rsid w:val="00430665"/>
    <w:rsid w:val="00431FA9"/>
    <w:rsid w:val="00434AD0"/>
    <w:rsid w:val="00440000"/>
    <w:rsid w:val="00444232"/>
    <w:rsid w:val="004447FE"/>
    <w:rsid w:val="00444FED"/>
    <w:rsid w:val="00450A50"/>
    <w:rsid w:val="00452F90"/>
    <w:rsid w:val="0046242A"/>
    <w:rsid w:val="004715EB"/>
    <w:rsid w:val="004718EB"/>
    <w:rsid w:val="00471F17"/>
    <w:rsid w:val="00472789"/>
    <w:rsid w:val="0047364D"/>
    <w:rsid w:val="0047618A"/>
    <w:rsid w:val="00476195"/>
    <w:rsid w:val="00476958"/>
    <w:rsid w:val="004835E9"/>
    <w:rsid w:val="004902B8"/>
    <w:rsid w:val="004927E2"/>
    <w:rsid w:val="00493DE7"/>
    <w:rsid w:val="00494345"/>
    <w:rsid w:val="004975BF"/>
    <w:rsid w:val="004A0425"/>
    <w:rsid w:val="004A1D0A"/>
    <w:rsid w:val="004A2C6B"/>
    <w:rsid w:val="004A4646"/>
    <w:rsid w:val="004A7E49"/>
    <w:rsid w:val="004B156B"/>
    <w:rsid w:val="004B3600"/>
    <w:rsid w:val="004B645A"/>
    <w:rsid w:val="004B6A06"/>
    <w:rsid w:val="004B76B5"/>
    <w:rsid w:val="004C5B36"/>
    <w:rsid w:val="004D47C5"/>
    <w:rsid w:val="004D5EE2"/>
    <w:rsid w:val="004E3026"/>
    <w:rsid w:val="004F1B5A"/>
    <w:rsid w:val="004F7E57"/>
    <w:rsid w:val="005025A9"/>
    <w:rsid w:val="0050612F"/>
    <w:rsid w:val="005100F1"/>
    <w:rsid w:val="00510958"/>
    <w:rsid w:val="00523D08"/>
    <w:rsid w:val="00526DB1"/>
    <w:rsid w:val="005317A6"/>
    <w:rsid w:val="00531979"/>
    <w:rsid w:val="005347C1"/>
    <w:rsid w:val="00540148"/>
    <w:rsid w:val="00540300"/>
    <w:rsid w:val="005427BB"/>
    <w:rsid w:val="005455EE"/>
    <w:rsid w:val="00556763"/>
    <w:rsid w:val="00556771"/>
    <w:rsid w:val="00556D34"/>
    <w:rsid w:val="005625BF"/>
    <w:rsid w:val="005645CF"/>
    <w:rsid w:val="00565513"/>
    <w:rsid w:val="00565995"/>
    <w:rsid w:val="00565AB5"/>
    <w:rsid w:val="005706E8"/>
    <w:rsid w:val="0057218A"/>
    <w:rsid w:val="00574A3F"/>
    <w:rsid w:val="00574DD3"/>
    <w:rsid w:val="00582EAC"/>
    <w:rsid w:val="00587DFC"/>
    <w:rsid w:val="0059124B"/>
    <w:rsid w:val="005924F0"/>
    <w:rsid w:val="00592A96"/>
    <w:rsid w:val="00593C87"/>
    <w:rsid w:val="00597A5E"/>
    <w:rsid w:val="00597EB2"/>
    <w:rsid w:val="005A194A"/>
    <w:rsid w:val="005A2773"/>
    <w:rsid w:val="005A2B3A"/>
    <w:rsid w:val="005A344C"/>
    <w:rsid w:val="005A5492"/>
    <w:rsid w:val="005A64D4"/>
    <w:rsid w:val="005B6900"/>
    <w:rsid w:val="005C065B"/>
    <w:rsid w:val="005C0D0A"/>
    <w:rsid w:val="005C2104"/>
    <w:rsid w:val="005C37DE"/>
    <w:rsid w:val="005C7991"/>
    <w:rsid w:val="005D074C"/>
    <w:rsid w:val="005D3424"/>
    <w:rsid w:val="005D605B"/>
    <w:rsid w:val="005E1180"/>
    <w:rsid w:val="005E2590"/>
    <w:rsid w:val="005E7845"/>
    <w:rsid w:val="005F3614"/>
    <w:rsid w:val="005F3D89"/>
    <w:rsid w:val="005F6805"/>
    <w:rsid w:val="006015BF"/>
    <w:rsid w:val="0060253D"/>
    <w:rsid w:val="00603CFC"/>
    <w:rsid w:val="0060495E"/>
    <w:rsid w:val="006065B0"/>
    <w:rsid w:val="0061002F"/>
    <w:rsid w:val="006100C6"/>
    <w:rsid w:val="00610EF0"/>
    <w:rsid w:val="00612E27"/>
    <w:rsid w:val="006174AA"/>
    <w:rsid w:val="00617D98"/>
    <w:rsid w:val="0062291F"/>
    <w:rsid w:val="0063528D"/>
    <w:rsid w:val="006376B2"/>
    <w:rsid w:val="006407F3"/>
    <w:rsid w:val="00643780"/>
    <w:rsid w:val="00644351"/>
    <w:rsid w:val="006445C5"/>
    <w:rsid w:val="00645127"/>
    <w:rsid w:val="00647424"/>
    <w:rsid w:val="00651C34"/>
    <w:rsid w:val="00653762"/>
    <w:rsid w:val="0065398C"/>
    <w:rsid w:val="0065647D"/>
    <w:rsid w:val="00662BB4"/>
    <w:rsid w:val="00663273"/>
    <w:rsid w:val="00663388"/>
    <w:rsid w:val="0066502F"/>
    <w:rsid w:val="006801C4"/>
    <w:rsid w:val="00682A00"/>
    <w:rsid w:val="006844DC"/>
    <w:rsid w:val="00684F11"/>
    <w:rsid w:val="0069003F"/>
    <w:rsid w:val="006902CF"/>
    <w:rsid w:val="00690636"/>
    <w:rsid w:val="006909CD"/>
    <w:rsid w:val="00690AFE"/>
    <w:rsid w:val="00691151"/>
    <w:rsid w:val="00691813"/>
    <w:rsid w:val="00691DF6"/>
    <w:rsid w:val="00696907"/>
    <w:rsid w:val="00697CA0"/>
    <w:rsid w:val="00697F4C"/>
    <w:rsid w:val="006A01BA"/>
    <w:rsid w:val="006A1258"/>
    <w:rsid w:val="006A20C9"/>
    <w:rsid w:val="006A22A8"/>
    <w:rsid w:val="006A425F"/>
    <w:rsid w:val="006A4F09"/>
    <w:rsid w:val="006A7018"/>
    <w:rsid w:val="006B030A"/>
    <w:rsid w:val="006B048F"/>
    <w:rsid w:val="006B45EC"/>
    <w:rsid w:val="006B726F"/>
    <w:rsid w:val="006C1185"/>
    <w:rsid w:val="006C4333"/>
    <w:rsid w:val="006C456A"/>
    <w:rsid w:val="006D0203"/>
    <w:rsid w:val="006D06F4"/>
    <w:rsid w:val="006D1F01"/>
    <w:rsid w:val="006D4976"/>
    <w:rsid w:val="006E029F"/>
    <w:rsid w:val="006E1391"/>
    <w:rsid w:val="006E1D47"/>
    <w:rsid w:val="006F1EB1"/>
    <w:rsid w:val="006F23EF"/>
    <w:rsid w:val="006F277F"/>
    <w:rsid w:val="006F2E6F"/>
    <w:rsid w:val="006F336B"/>
    <w:rsid w:val="006F42DA"/>
    <w:rsid w:val="006F4556"/>
    <w:rsid w:val="006F5715"/>
    <w:rsid w:val="006F64F5"/>
    <w:rsid w:val="0070567D"/>
    <w:rsid w:val="00707E4C"/>
    <w:rsid w:val="00711E2C"/>
    <w:rsid w:val="0071577B"/>
    <w:rsid w:val="007232ED"/>
    <w:rsid w:val="00726AA5"/>
    <w:rsid w:val="00726CD7"/>
    <w:rsid w:val="00727594"/>
    <w:rsid w:val="00727665"/>
    <w:rsid w:val="00737C2A"/>
    <w:rsid w:val="00743452"/>
    <w:rsid w:val="00746799"/>
    <w:rsid w:val="007474F1"/>
    <w:rsid w:val="00750DE2"/>
    <w:rsid w:val="0075311E"/>
    <w:rsid w:val="00754148"/>
    <w:rsid w:val="0075759D"/>
    <w:rsid w:val="00761E5A"/>
    <w:rsid w:val="007642D2"/>
    <w:rsid w:val="007657D4"/>
    <w:rsid w:val="0076595E"/>
    <w:rsid w:val="007660AA"/>
    <w:rsid w:val="00767F38"/>
    <w:rsid w:val="007702C9"/>
    <w:rsid w:val="00771A48"/>
    <w:rsid w:val="007720F9"/>
    <w:rsid w:val="00782A23"/>
    <w:rsid w:val="00783C1A"/>
    <w:rsid w:val="00795563"/>
    <w:rsid w:val="007A39CC"/>
    <w:rsid w:val="007A7098"/>
    <w:rsid w:val="007B2F72"/>
    <w:rsid w:val="007B4116"/>
    <w:rsid w:val="007B4AC5"/>
    <w:rsid w:val="007B6FE5"/>
    <w:rsid w:val="007C13D5"/>
    <w:rsid w:val="007D16E4"/>
    <w:rsid w:val="007D4CE5"/>
    <w:rsid w:val="007D5830"/>
    <w:rsid w:val="007E1EE4"/>
    <w:rsid w:val="007E2966"/>
    <w:rsid w:val="007E6130"/>
    <w:rsid w:val="007E6D15"/>
    <w:rsid w:val="007E7C69"/>
    <w:rsid w:val="007F0732"/>
    <w:rsid w:val="007F0DDE"/>
    <w:rsid w:val="007F2430"/>
    <w:rsid w:val="007F2D69"/>
    <w:rsid w:val="00802262"/>
    <w:rsid w:val="0080555B"/>
    <w:rsid w:val="00805746"/>
    <w:rsid w:val="00807C4A"/>
    <w:rsid w:val="00810B80"/>
    <w:rsid w:val="00815583"/>
    <w:rsid w:val="008243F8"/>
    <w:rsid w:val="00825439"/>
    <w:rsid w:val="00831859"/>
    <w:rsid w:val="008351A3"/>
    <w:rsid w:val="00835787"/>
    <w:rsid w:val="008415A9"/>
    <w:rsid w:val="00846F8B"/>
    <w:rsid w:val="0084768A"/>
    <w:rsid w:val="008507B0"/>
    <w:rsid w:val="00856274"/>
    <w:rsid w:val="008614C0"/>
    <w:rsid w:val="00863E2D"/>
    <w:rsid w:val="00865775"/>
    <w:rsid w:val="008657C8"/>
    <w:rsid w:val="00865C20"/>
    <w:rsid w:val="00871DD5"/>
    <w:rsid w:val="0087411B"/>
    <w:rsid w:val="008750E0"/>
    <w:rsid w:val="00875C16"/>
    <w:rsid w:val="008836E1"/>
    <w:rsid w:val="0088599A"/>
    <w:rsid w:val="00885D8A"/>
    <w:rsid w:val="00886CCB"/>
    <w:rsid w:val="0089302D"/>
    <w:rsid w:val="008943E4"/>
    <w:rsid w:val="008A7F39"/>
    <w:rsid w:val="008B27F7"/>
    <w:rsid w:val="008B4D3A"/>
    <w:rsid w:val="008B64C7"/>
    <w:rsid w:val="008C132E"/>
    <w:rsid w:val="008C1492"/>
    <w:rsid w:val="008C3440"/>
    <w:rsid w:val="008C440C"/>
    <w:rsid w:val="008C7D94"/>
    <w:rsid w:val="008D2E40"/>
    <w:rsid w:val="008D3C8F"/>
    <w:rsid w:val="008D4EE5"/>
    <w:rsid w:val="008E0C73"/>
    <w:rsid w:val="008E283A"/>
    <w:rsid w:val="008E3D66"/>
    <w:rsid w:val="008E48CB"/>
    <w:rsid w:val="008F2973"/>
    <w:rsid w:val="008F31BF"/>
    <w:rsid w:val="00900834"/>
    <w:rsid w:val="00901427"/>
    <w:rsid w:val="00903575"/>
    <w:rsid w:val="00907CD6"/>
    <w:rsid w:val="009110C6"/>
    <w:rsid w:val="0091397C"/>
    <w:rsid w:val="0091412B"/>
    <w:rsid w:val="009151F4"/>
    <w:rsid w:val="00920FD6"/>
    <w:rsid w:val="00924354"/>
    <w:rsid w:val="00924B2D"/>
    <w:rsid w:val="009260C8"/>
    <w:rsid w:val="009360F1"/>
    <w:rsid w:val="00943AA2"/>
    <w:rsid w:val="00952C74"/>
    <w:rsid w:val="0095522D"/>
    <w:rsid w:val="009566B1"/>
    <w:rsid w:val="0096003B"/>
    <w:rsid w:val="00962C99"/>
    <w:rsid w:val="009653F5"/>
    <w:rsid w:val="0097704B"/>
    <w:rsid w:val="00977174"/>
    <w:rsid w:val="009820CB"/>
    <w:rsid w:val="009848ED"/>
    <w:rsid w:val="00990FF5"/>
    <w:rsid w:val="00995AAA"/>
    <w:rsid w:val="00995DD4"/>
    <w:rsid w:val="009969B8"/>
    <w:rsid w:val="00997B2F"/>
    <w:rsid w:val="009A0FE7"/>
    <w:rsid w:val="009A1EEC"/>
    <w:rsid w:val="009A2DBC"/>
    <w:rsid w:val="009A619C"/>
    <w:rsid w:val="009B160B"/>
    <w:rsid w:val="009B542F"/>
    <w:rsid w:val="009B551A"/>
    <w:rsid w:val="009B5CD6"/>
    <w:rsid w:val="009B77E5"/>
    <w:rsid w:val="009C5C02"/>
    <w:rsid w:val="009D078E"/>
    <w:rsid w:val="009D1266"/>
    <w:rsid w:val="009D6FE4"/>
    <w:rsid w:val="009D7740"/>
    <w:rsid w:val="009D7BE0"/>
    <w:rsid w:val="009E0E7E"/>
    <w:rsid w:val="009E12C8"/>
    <w:rsid w:val="009E1F4B"/>
    <w:rsid w:val="009F03D4"/>
    <w:rsid w:val="009F23D6"/>
    <w:rsid w:val="009F24CE"/>
    <w:rsid w:val="009F4077"/>
    <w:rsid w:val="009F52B1"/>
    <w:rsid w:val="00A11885"/>
    <w:rsid w:val="00A119FB"/>
    <w:rsid w:val="00A1407A"/>
    <w:rsid w:val="00A16B13"/>
    <w:rsid w:val="00A16E9D"/>
    <w:rsid w:val="00A23720"/>
    <w:rsid w:val="00A25167"/>
    <w:rsid w:val="00A25B83"/>
    <w:rsid w:val="00A321E9"/>
    <w:rsid w:val="00A32DCA"/>
    <w:rsid w:val="00A35A94"/>
    <w:rsid w:val="00A40E64"/>
    <w:rsid w:val="00A42C83"/>
    <w:rsid w:val="00A50140"/>
    <w:rsid w:val="00A5321D"/>
    <w:rsid w:val="00A53600"/>
    <w:rsid w:val="00A53607"/>
    <w:rsid w:val="00A54B9B"/>
    <w:rsid w:val="00A5510A"/>
    <w:rsid w:val="00A573CC"/>
    <w:rsid w:val="00A5751A"/>
    <w:rsid w:val="00A57CBC"/>
    <w:rsid w:val="00A617FD"/>
    <w:rsid w:val="00A663BE"/>
    <w:rsid w:val="00A715EA"/>
    <w:rsid w:val="00A72D02"/>
    <w:rsid w:val="00A73C76"/>
    <w:rsid w:val="00A756EE"/>
    <w:rsid w:val="00A8558A"/>
    <w:rsid w:val="00A86DEF"/>
    <w:rsid w:val="00A87757"/>
    <w:rsid w:val="00AA05A6"/>
    <w:rsid w:val="00AA5678"/>
    <w:rsid w:val="00AB0E56"/>
    <w:rsid w:val="00AB3DB3"/>
    <w:rsid w:val="00AB3EA7"/>
    <w:rsid w:val="00AB4C9F"/>
    <w:rsid w:val="00AB513F"/>
    <w:rsid w:val="00AB653E"/>
    <w:rsid w:val="00AB7AFC"/>
    <w:rsid w:val="00AC07ED"/>
    <w:rsid w:val="00AC2EEC"/>
    <w:rsid w:val="00AC4D07"/>
    <w:rsid w:val="00AC4E06"/>
    <w:rsid w:val="00AD214F"/>
    <w:rsid w:val="00AD2A5C"/>
    <w:rsid w:val="00AD372D"/>
    <w:rsid w:val="00AD6A30"/>
    <w:rsid w:val="00AD75D4"/>
    <w:rsid w:val="00AE0585"/>
    <w:rsid w:val="00AE17EB"/>
    <w:rsid w:val="00AE21BE"/>
    <w:rsid w:val="00AE2BB1"/>
    <w:rsid w:val="00AE6587"/>
    <w:rsid w:val="00AF0B8F"/>
    <w:rsid w:val="00AF2C27"/>
    <w:rsid w:val="00AF2E65"/>
    <w:rsid w:val="00AF36FA"/>
    <w:rsid w:val="00AF3C90"/>
    <w:rsid w:val="00AF4649"/>
    <w:rsid w:val="00B028D6"/>
    <w:rsid w:val="00B02DD9"/>
    <w:rsid w:val="00B03422"/>
    <w:rsid w:val="00B0647C"/>
    <w:rsid w:val="00B156B9"/>
    <w:rsid w:val="00B167E4"/>
    <w:rsid w:val="00B16950"/>
    <w:rsid w:val="00B173B8"/>
    <w:rsid w:val="00B17449"/>
    <w:rsid w:val="00B23AF8"/>
    <w:rsid w:val="00B24CA8"/>
    <w:rsid w:val="00B275AC"/>
    <w:rsid w:val="00B278BE"/>
    <w:rsid w:val="00B27B29"/>
    <w:rsid w:val="00B30ED0"/>
    <w:rsid w:val="00B3163D"/>
    <w:rsid w:val="00B338BC"/>
    <w:rsid w:val="00B3493A"/>
    <w:rsid w:val="00B43C7A"/>
    <w:rsid w:val="00B50E0B"/>
    <w:rsid w:val="00B51F5F"/>
    <w:rsid w:val="00B51F81"/>
    <w:rsid w:val="00B56463"/>
    <w:rsid w:val="00B608EA"/>
    <w:rsid w:val="00B62AEE"/>
    <w:rsid w:val="00B62B77"/>
    <w:rsid w:val="00B63B78"/>
    <w:rsid w:val="00B6563A"/>
    <w:rsid w:val="00B670CC"/>
    <w:rsid w:val="00B67B65"/>
    <w:rsid w:val="00B70936"/>
    <w:rsid w:val="00B760E8"/>
    <w:rsid w:val="00B77518"/>
    <w:rsid w:val="00B81B81"/>
    <w:rsid w:val="00B82BDD"/>
    <w:rsid w:val="00B82DE6"/>
    <w:rsid w:val="00B83BF0"/>
    <w:rsid w:val="00B865D4"/>
    <w:rsid w:val="00B866B5"/>
    <w:rsid w:val="00B91563"/>
    <w:rsid w:val="00B92C53"/>
    <w:rsid w:val="00B92DB6"/>
    <w:rsid w:val="00B93A74"/>
    <w:rsid w:val="00BA46D1"/>
    <w:rsid w:val="00BA47F7"/>
    <w:rsid w:val="00BA5B0F"/>
    <w:rsid w:val="00BB6D46"/>
    <w:rsid w:val="00BB6E8E"/>
    <w:rsid w:val="00BC0FFB"/>
    <w:rsid w:val="00BC337F"/>
    <w:rsid w:val="00BC786D"/>
    <w:rsid w:val="00BD509B"/>
    <w:rsid w:val="00BD5513"/>
    <w:rsid w:val="00BD60EC"/>
    <w:rsid w:val="00BD6AD5"/>
    <w:rsid w:val="00BE1276"/>
    <w:rsid w:val="00BE12DE"/>
    <w:rsid w:val="00BE2478"/>
    <w:rsid w:val="00BE27BB"/>
    <w:rsid w:val="00BE5F6A"/>
    <w:rsid w:val="00BF02D2"/>
    <w:rsid w:val="00BF0F08"/>
    <w:rsid w:val="00BF1CF3"/>
    <w:rsid w:val="00BF2AF6"/>
    <w:rsid w:val="00BF4588"/>
    <w:rsid w:val="00BF707E"/>
    <w:rsid w:val="00C02FA3"/>
    <w:rsid w:val="00C068B4"/>
    <w:rsid w:val="00C137AF"/>
    <w:rsid w:val="00C162C2"/>
    <w:rsid w:val="00C1650A"/>
    <w:rsid w:val="00C17695"/>
    <w:rsid w:val="00C20634"/>
    <w:rsid w:val="00C21375"/>
    <w:rsid w:val="00C2194B"/>
    <w:rsid w:val="00C219A6"/>
    <w:rsid w:val="00C270B0"/>
    <w:rsid w:val="00C279BC"/>
    <w:rsid w:val="00C30B90"/>
    <w:rsid w:val="00C33BDF"/>
    <w:rsid w:val="00C36011"/>
    <w:rsid w:val="00C36C89"/>
    <w:rsid w:val="00C4001C"/>
    <w:rsid w:val="00C442F0"/>
    <w:rsid w:val="00C444EA"/>
    <w:rsid w:val="00C4459A"/>
    <w:rsid w:val="00C5268E"/>
    <w:rsid w:val="00C52EB6"/>
    <w:rsid w:val="00C54505"/>
    <w:rsid w:val="00C54F17"/>
    <w:rsid w:val="00C611AA"/>
    <w:rsid w:val="00C61FD8"/>
    <w:rsid w:val="00C645F3"/>
    <w:rsid w:val="00C661E1"/>
    <w:rsid w:val="00C700FE"/>
    <w:rsid w:val="00C77CB5"/>
    <w:rsid w:val="00C8468C"/>
    <w:rsid w:val="00C91D4E"/>
    <w:rsid w:val="00C91DA0"/>
    <w:rsid w:val="00C951F3"/>
    <w:rsid w:val="00C97398"/>
    <w:rsid w:val="00C9771A"/>
    <w:rsid w:val="00CA203A"/>
    <w:rsid w:val="00CA407F"/>
    <w:rsid w:val="00CA4C37"/>
    <w:rsid w:val="00CA7F11"/>
    <w:rsid w:val="00CB0582"/>
    <w:rsid w:val="00CB1383"/>
    <w:rsid w:val="00CB2815"/>
    <w:rsid w:val="00CC23C1"/>
    <w:rsid w:val="00CC3DB8"/>
    <w:rsid w:val="00CC4FB5"/>
    <w:rsid w:val="00CC622E"/>
    <w:rsid w:val="00CD0474"/>
    <w:rsid w:val="00CD26B6"/>
    <w:rsid w:val="00CD658B"/>
    <w:rsid w:val="00CE470C"/>
    <w:rsid w:val="00CE4FB1"/>
    <w:rsid w:val="00CF4619"/>
    <w:rsid w:val="00CF5316"/>
    <w:rsid w:val="00CF7B84"/>
    <w:rsid w:val="00D00C26"/>
    <w:rsid w:val="00D01D5A"/>
    <w:rsid w:val="00D02570"/>
    <w:rsid w:val="00D05637"/>
    <w:rsid w:val="00D0764D"/>
    <w:rsid w:val="00D11364"/>
    <w:rsid w:val="00D116D7"/>
    <w:rsid w:val="00D11ADE"/>
    <w:rsid w:val="00D11B39"/>
    <w:rsid w:val="00D12897"/>
    <w:rsid w:val="00D17058"/>
    <w:rsid w:val="00D21201"/>
    <w:rsid w:val="00D22C90"/>
    <w:rsid w:val="00D23310"/>
    <w:rsid w:val="00D23AF3"/>
    <w:rsid w:val="00D25692"/>
    <w:rsid w:val="00D27116"/>
    <w:rsid w:val="00D30177"/>
    <w:rsid w:val="00D32A42"/>
    <w:rsid w:val="00D33433"/>
    <w:rsid w:val="00D347DE"/>
    <w:rsid w:val="00D34B2B"/>
    <w:rsid w:val="00D358DC"/>
    <w:rsid w:val="00D421BB"/>
    <w:rsid w:val="00D45448"/>
    <w:rsid w:val="00D4791B"/>
    <w:rsid w:val="00D5218E"/>
    <w:rsid w:val="00D5350A"/>
    <w:rsid w:val="00D546F5"/>
    <w:rsid w:val="00D57E2E"/>
    <w:rsid w:val="00D62961"/>
    <w:rsid w:val="00D664D8"/>
    <w:rsid w:val="00D6692A"/>
    <w:rsid w:val="00D67EC5"/>
    <w:rsid w:val="00D7450A"/>
    <w:rsid w:val="00D76A5D"/>
    <w:rsid w:val="00D77E89"/>
    <w:rsid w:val="00D807C0"/>
    <w:rsid w:val="00D85BCF"/>
    <w:rsid w:val="00D85CE6"/>
    <w:rsid w:val="00D87937"/>
    <w:rsid w:val="00D909F9"/>
    <w:rsid w:val="00D90C52"/>
    <w:rsid w:val="00D95BF3"/>
    <w:rsid w:val="00DA0F8E"/>
    <w:rsid w:val="00DA117E"/>
    <w:rsid w:val="00DA53B7"/>
    <w:rsid w:val="00DA65D0"/>
    <w:rsid w:val="00DA7945"/>
    <w:rsid w:val="00DA7D26"/>
    <w:rsid w:val="00DB69BF"/>
    <w:rsid w:val="00DC03B5"/>
    <w:rsid w:val="00DC1559"/>
    <w:rsid w:val="00DC1AA4"/>
    <w:rsid w:val="00DC30C9"/>
    <w:rsid w:val="00DC50E8"/>
    <w:rsid w:val="00DC7764"/>
    <w:rsid w:val="00DE0B26"/>
    <w:rsid w:val="00DE2326"/>
    <w:rsid w:val="00DF1CE5"/>
    <w:rsid w:val="00DF2B5E"/>
    <w:rsid w:val="00DF34C0"/>
    <w:rsid w:val="00DF4E55"/>
    <w:rsid w:val="00DF5DF6"/>
    <w:rsid w:val="00DF6E69"/>
    <w:rsid w:val="00DF7F91"/>
    <w:rsid w:val="00E0205B"/>
    <w:rsid w:val="00E072CE"/>
    <w:rsid w:val="00E11F80"/>
    <w:rsid w:val="00E14254"/>
    <w:rsid w:val="00E1700D"/>
    <w:rsid w:val="00E170DE"/>
    <w:rsid w:val="00E20BB9"/>
    <w:rsid w:val="00E20BCB"/>
    <w:rsid w:val="00E23310"/>
    <w:rsid w:val="00E377ED"/>
    <w:rsid w:val="00E42384"/>
    <w:rsid w:val="00E42612"/>
    <w:rsid w:val="00E45966"/>
    <w:rsid w:val="00E46E8B"/>
    <w:rsid w:val="00E47745"/>
    <w:rsid w:val="00E503FF"/>
    <w:rsid w:val="00E522BF"/>
    <w:rsid w:val="00E527CD"/>
    <w:rsid w:val="00E53FFD"/>
    <w:rsid w:val="00E63360"/>
    <w:rsid w:val="00E65B96"/>
    <w:rsid w:val="00E66C12"/>
    <w:rsid w:val="00E73B84"/>
    <w:rsid w:val="00E76194"/>
    <w:rsid w:val="00E771CA"/>
    <w:rsid w:val="00E84A1C"/>
    <w:rsid w:val="00E856A6"/>
    <w:rsid w:val="00E871FD"/>
    <w:rsid w:val="00E87A6E"/>
    <w:rsid w:val="00E9164C"/>
    <w:rsid w:val="00E91B3D"/>
    <w:rsid w:val="00E944BC"/>
    <w:rsid w:val="00E96BE4"/>
    <w:rsid w:val="00E972C6"/>
    <w:rsid w:val="00E97E6B"/>
    <w:rsid w:val="00EA1E1D"/>
    <w:rsid w:val="00EA53CF"/>
    <w:rsid w:val="00EA7817"/>
    <w:rsid w:val="00EA791F"/>
    <w:rsid w:val="00EA7FC0"/>
    <w:rsid w:val="00EB363A"/>
    <w:rsid w:val="00EB3BFF"/>
    <w:rsid w:val="00EB4739"/>
    <w:rsid w:val="00EB7FEA"/>
    <w:rsid w:val="00EC7172"/>
    <w:rsid w:val="00ED0C76"/>
    <w:rsid w:val="00ED2B83"/>
    <w:rsid w:val="00ED43F5"/>
    <w:rsid w:val="00ED46D2"/>
    <w:rsid w:val="00ED5EEC"/>
    <w:rsid w:val="00EE0D29"/>
    <w:rsid w:val="00EE1ACB"/>
    <w:rsid w:val="00EE3E63"/>
    <w:rsid w:val="00EF062B"/>
    <w:rsid w:val="00EF0BB1"/>
    <w:rsid w:val="00EF2DEC"/>
    <w:rsid w:val="00EF3D4A"/>
    <w:rsid w:val="00EF50FA"/>
    <w:rsid w:val="00F02C7B"/>
    <w:rsid w:val="00F03492"/>
    <w:rsid w:val="00F04922"/>
    <w:rsid w:val="00F05F2B"/>
    <w:rsid w:val="00F0776A"/>
    <w:rsid w:val="00F12988"/>
    <w:rsid w:val="00F1365B"/>
    <w:rsid w:val="00F23D7C"/>
    <w:rsid w:val="00F24999"/>
    <w:rsid w:val="00F24E32"/>
    <w:rsid w:val="00F25DC2"/>
    <w:rsid w:val="00F311FE"/>
    <w:rsid w:val="00F41EE3"/>
    <w:rsid w:val="00F43F89"/>
    <w:rsid w:val="00F44C06"/>
    <w:rsid w:val="00F45C33"/>
    <w:rsid w:val="00F5178B"/>
    <w:rsid w:val="00F5314A"/>
    <w:rsid w:val="00F54054"/>
    <w:rsid w:val="00F54CC1"/>
    <w:rsid w:val="00F54D23"/>
    <w:rsid w:val="00F6628C"/>
    <w:rsid w:val="00F72384"/>
    <w:rsid w:val="00F72F4A"/>
    <w:rsid w:val="00F82C51"/>
    <w:rsid w:val="00F83AA3"/>
    <w:rsid w:val="00F8458A"/>
    <w:rsid w:val="00F85F9F"/>
    <w:rsid w:val="00F86612"/>
    <w:rsid w:val="00F91BB4"/>
    <w:rsid w:val="00F93AB8"/>
    <w:rsid w:val="00F94035"/>
    <w:rsid w:val="00F94F66"/>
    <w:rsid w:val="00FB1EF0"/>
    <w:rsid w:val="00FB2F4A"/>
    <w:rsid w:val="00FB5EA1"/>
    <w:rsid w:val="00FB77C3"/>
    <w:rsid w:val="00FC2006"/>
    <w:rsid w:val="00FC502A"/>
    <w:rsid w:val="00FC53C8"/>
    <w:rsid w:val="00FC542B"/>
    <w:rsid w:val="00FC6E68"/>
    <w:rsid w:val="00FC77AD"/>
    <w:rsid w:val="00FC7F8F"/>
    <w:rsid w:val="00FD32DB"/>
    <w:rsid w:val="00FE23AD"/>
    <w:rsid w:val="00FE3358"/>
    <w:rsid w:val="00FE3BA2"/>
    <w:rsid w:val="00FE54DA"/>
    <w:rsid w:val="00FE703E"/>
    <w:rsid w:val="00FF06AF"/>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C2"/>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39"/>
    <w:rsid w:val="002726A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7618A"/>
  </w:style>
  <w:style w:type="table" w:customStyle="1" w:styleId="TableGrid1">
    <w:name w:val="Table Grid1"/>
    <w:basedOn w:val="TableNormal"/>
    <w:next w:val="TableGrid"/>
    <w:uiPriority w:val="39"/>
    <w:rsid w:val="0047618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90A3C"/>
    <w:pPr>
      <w:spacing w:after="200"/>
    </w:pPr>
    <w:rPr>
      <w:i/>
      <w:iCs/>
      <w:color w:val="44546A" w:themeColor="text2"/>
      <w:sz w:val="18"/>
      <w:szCs w:val="18"/>
    </w:rPr>
  </w:style>
  <w:style w:type="paragraph" w:styleId="Revision">
    <w:name w:val="Revision"/>
    <w:hidden/>
    <w:uiPriority w:val="99"/>
    <w:semiHidden/>
    <w:rsid w:val="00311464"/>
    <w:rPr>
      <w:rFonts w:ascii="Times New Roman" w:hAnsi="Times New Roman" w:cs="Times New Roman"/>
      <w:lang w:val="en-GB" w:eastAsia="en-GB"/>
    </w:rPr>
  </w:style>
  <w:style w:type="character" w:styleId="UnresolvedMention">
    <w:name w:val="Unresolved Mention"/>
    <w:basedOn w:val="DefaultParagraphFont"/>
    <w:uiPriority w:val="99"/>
    <w:semiHidden/>
    <w:unhideWhenUsed/>
    <w:rsid w:val="001D3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61220553">
      <w:bodyDiv w:val="1"/>
      <w:marLeft w:val="0"/>
      <w:marRight w:val="0"/>
      <w:marTop w:val="0"/>
      <w:marBottom w:val="0"/>
      <w:divBdr>
        <w:top w:val="none" w:sz="0" w:space="0" w:color="auto"/>
        <w:left w:val="none" w:sz="0" w:space="0" w:color="auto"/>
        <w:bottom w:val="none" w:sz="0" w:space="0" w:color="auto"/>
        <w:right w:val="none" w:sz="0" w:space="0" w:color="auto"/>
      </w:divBdr>
      <w:divsChild>
        <w:div w:id="1607227428">
          <w:marLeft w:val="0"/>
          <w:marRight w:val="0"/>
          <w:marTop w:val="0"/>
          <w:marBottom w:val="0"/>
          <w:divBdr>
            <w:top w:val="none" w:sz="0" w:space="0" w:color="auto"/>
            <w:left w:val="none" w:sz="0" w:space="0" w:color="auto"/>
            <w:bottom w:val="none" w:sz="0" w:space="0" w:color="auto"/>
            <w:right w:val="none" w:sz="0" w:space="0" w:color="auto"/>
          </w:divBdr>
        </w:div>
      </w:divsChild>
    </w:div>
    <w:div w:id="228930021">
      <w:bodyDiv w:val="1"/>
      <w:marLeft w:val="0"/>
      <w:marRight w:val="0"/>
      <w:marTop w:val="0"/>
      <w:marBottom w:val="0"/>
      <w:divBdr>
        <w:top w:val="none" w:sz="0" w:space="0" w:color="auto"/>
        <w:left w:val="none" w:sz="0" w:space="0" w:color="auto"/>
        <w:bottom w:val="none" w:sz="0" w:space="0" w:color="auto"/>
        <w:right w:val="none" w:sz="0" w:space="0" w:color="auto"/>
      </w:divBdr>
      <w:divsChild>
        <w:div w:id="280848341">
          <w:marLeft w:val="0"/>
          <w:marRight w:val="0"/>
          <w:marTop w:val="0"/>
          <w:marBottom w:val="0"/>
          <w:divBdr>
            <w:top w:val="none" w:sz="0" w:space="0" w:color="auto"/>
            <w:left w:val="none" w:sz="0" w:space="0" w:color="auto"/>
            <w:bottom w:val="none" w:sz="0" w:space="0" w:color="auto"/>
            <w:right w:val="none" w:sz="0" w:space="0" w:color="auto"/>
          </w:divBdr>
        </w:div>
      </w:divsChild>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01026420">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6868349">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889221104">
      <w:bodyDiv w:val="1"/>
      <w:marLeft w:val="0"/>
      <w:marRight w:val="0"/>
      <w:marTop w:val="0"/>
      <w:marBottom w:val="0"/>
      <w:divBdr>
        <w:top w:val="none" w:sz="0" w:space="0" w:color="auto"/>
        <w:left w:val="none" w:sz="0" w:space="0" w:color="auto"/>
        <w:bottom w:val="none" w:sz="0" w:space="0" w:color="auto"/>
        <w:right w:val="none" w:sz="0" w:space="0" w:color="auto"/>
      </w:divBdr>
      <w:divsChild>
        <w:div w:id="1001617104">
          <w:marLeft w:val="0"/>
          <w:marRight w:val="0"/>
          <w:marTop w:val="0"/>
          <w:marBottom w:val="0"/>
          <w:divBdr>
            <w:top w:val="none" w:sz="0" w:space="0" w:color="auto"/>
            <w:left w:val="none" w:sz="0" w:space="0" w:color="auto"/>
            <w:bottom w:val="none" w:sz="0" w:space="0" w:color="auto"/>
            <w:right w:val="none" w:sz="0" w:space="0" w:color="auto"/>
          </w:divBdr>
        </w:div>
      </w:divsChild>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0423802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555000607">
      <w:bodyDiv w:val="1"/>
      <w:marLeft w:val="0"/>
      <w:marRight w:val="0"/>
      <w:marTop w:val="0"/>
      <w:marBottom w:val="0"/>
      <w:divBdr>
        <w:top w:val="none" w:sz="0" w:space="0" w:color="auto"/>
        <w:left w:val="none" w:sz="0" w:space="0" w:color="auto"/>
        <w:bottom w:val="none" w:sz="0" w:space="0" w:color="auto"/>
        <w:right w:val="none" w:sz="0" w:space="0" w:color="auto"/>
      </w:divBdr>
      <w:divsChild>
        <w:div w:id="936310">
          <w:marLeft w:val="0"/>
          <w:marRight w:val="0"/>
          <w:marTop w:val="0"/>
          <w:marBottom w:val="0"/>
          <w:divBdr>
            <w:top w:val="none" w:sz="0" w:space="0" w:color="auto"/>
            <w:left w:val="none" w:sz="0" w:space="0" w:color="auto"/>
            <w:bottom w:val="none" w:sz="0" w:space="0" w:color="auto"/>
            <w:right w:val="none" w:sz="0" w:space="0" w:color="auto"/>
          </w:divBdr>
        </w:div>
      </w:divsChild>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01162751">
      <w:bodyDiv w:val="1"/>
      <w:marLeft w:val="0"/>
      <w:marRight w:val="0"/>
      <w:marTop w:val="0"/>
      <w:marBottom w:val="0"/>
      <w:divBdr>
        <w:top w:val="none" w:sz="0" w:space="0" w:color="auto"/>
        <w:left w:val="none" w:sz="0" w:space="0" w:color="auto"/>
        <w:bottom w:val="none" w:sz="0" w:space="0" w:color="auto"/>
        <w:right w:val="none" w:sz="0" w:space="0" w:color="auto"/>
      </w:divBdr>
      <w:divsChild>
        <w:div w:id="1632444484">
          <w:marLeft w:val="0"/>
          <w:marRight w:val="0"/>
          <w:marTop w:val="0"/>
          <w:marBottom w:val="0"/>
          <w:divBdr>
            <w:top w:val="none" w:sz="0" w:space="0" w:color="auto"/>
            <w:left w:val="none" w:sz="0" w:space="0" w:color="auto"/>
            <w:bottom w:val="none" w:sz="0" w:space="0" w:color="auto"/>
            <w:right w:val="none" w:sz="0" w:space="0" w:color="auto"/>
          </w:divBdr>
        </w:div>
      </w:divsChild>
    </w:div>
    <w:div w:id="1958444124">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 w:id="214553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learcom.com/DownloadCenter/datasheets/Headsets/CC-300andCC-400_Headset_Datashee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learcom.com/DownloadCenter/datasheets/Headsets/CC-300andCC-400_Headset_Datashee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70067A99917A44B54742551323CB91" ma:contentTypeVersion="3" ma:contentTypeDescription="Create a new document." ma:contentTypeScope="" ma:versionID="3547fd9251ab08539330645f4f05c7c6">
  <xsd:schema xmlns:xsd="http://www.w3.org/2001/XMLSchema" xmlns:xs="http://www.w3.org/2001/XMLSchema" xmlns:p="http://schemas.microsoft.com/office/2006/metadata/properties" xmlns:ns2="e16feb37-7c30-4ed2-8309-c0aed5ecb6a6" targetNamespace="http://schemas.microsoft.com/office/2006/metadata/properties" ma:root="true" ma:fieldsID="36ffc8b992f00c61015f4d0c02ef25d9" ns2:_="">
    <xsd:import namespace="e16feb37-7c30-4ed2-8309-c0aed5ecb6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feb37-7c30-4ed2-8309-c0aed5ecb6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2.xml><?xml version="1.0" encoding="utf-8"?>
<ds:datastoreItem xmlns:ds="http://schemas.openxmlformats.org/officeDocument/2006/customXml" ds:itemID="{54F00699-7744-46A1-ADBF-50FDD4FC9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feb37-7c30-4ed2-8309-c0aed5ecb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475C33-BF69-437E-A4A2-796BDDCEE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4</Pages>
  <Words>2014</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124</cp:revision>
  <dcterms:created xsi:type="dcterms:W3CDTF">2023-08-18T13:06:00Z</dcterms:created>
  <dcterms:modified xsi:type="dcterms:W3CDTF">2023-10-11T08:38:00Z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0x0101007F70067A99917A44B54742551323CB91</vt:lpwstr>
  </property>
</Properties>
</file>